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B7EF" w14:textId="688CACD8" w:rsidR="00E312C3" w:rsidRDefault="007F1A49" w:rsidP="003170BB">
      <w:pPr>
        <w:jc w:val="center"/>
        <w:rPr>
          <w:rFonts w:ascii="Comic Sans MS" w:hAnsi="Comic Sans MS"/>
          <w:b/>
          <w:smallCaps/>
          <w:sz w:val="32"/>
          <w:szCs w:val="32"/>
        </w:rPr>
      </w:pPr>
      <w:r>
        <w:rPr>
          <w:rFonts w:ascii="Comic Sans MS" w:hAnsi="Comic Sans MS"/>
          <w:b/>
          <w:smallCaps/>
          <w:sz w:val="32"/>
          <w:szCs w:val="32"/>
        </w:rPr>
        <w:t>Kindergarten</w:t>
      </w:r>
    </w:p>
    <w:p w14:paraId="77CFD7AC" w14:textId="77777777" w:rsidR="003170BB" w:rsidRPr="003170BB" w:rsidRDefault="003170BB" w:rsidP="003170BB">
      <w:pPr>
        <w:jc w:val="center"/>
        <w:rPr>
          <w:rFonts w:ascii="Comic Sans MS" w:hAnsi="Comic Sans MS"/>
          <w:b/>
          <w:smallCaps/>
          <w:sz w:val="32"/>
          <w:szCs w:val="32"/>
        </w:rPr>
      </w:pPr>
    </w:p>
    <w:tbl>
      <w:tblPr>
        <w:tblStyle w:val="TableGrid"/>
        <w:tblW w:w="10368" w:type="dxa"/>
        <w:tblLayout w:type="fixed"/>
        <w:tblLook w:val="04A0" w:firstRow="1" w:lastRow="0" w:firstColumn="1" w:lastColumn="0" w:noHBand="0" w:noVBand="1"/>
      </w:tblPr>
      <w:tblGrid>
        <w:gridCol w:w="1601"/>
        <w:gridCol w:w="3491"/>
        <w:gridCol w:w="1558"/>
        <w:gridCol w:w="3718"/>
      </w:tblGrid>
      <w:tr w:rsidR="00E312C3" w14:paraId="337BD4AC" w14:textId="77777777" w:rsidTr="007E0C8D">
        <w:tc>
          <w:tcPr>
            <w:tcW w:w="1601" w:type="dxa"/>
            <w:shd w:val="clear" w:color="auto" w:fill="CCCCCC"/>
          </w:tcPr>
          <w:p w14:paraId="732E0777" w14:textId="77777777" w:rsidR="00E312C3" w:rsidRDefault="00E312C3" w:rsidP="007E0C8D">
            <w:pPr>
              <w:rPr>
                <w:rFonts w:ascii="Comic Sans MS" w:hAnsi="Comic Sans MS"/>
                <w:smallCaps/>
                <w:sz w:val="28"/>
                <w:szCs w:val="28"/>
              </w:rPr>
            </w:pPr>
          </w:p>
        </w:tc>
        <w:tc>
          <w:tcPr>
            <w:tcW w:w="3491" w:type="dxa"/>
          </w:tcPr>
          <w:p w14:paraId="47E1508C" w14:textId="77777777" w:rsidR="00E312C3" w:rsidRPr="008B2BD4" w:rsidRDefault="00E312C3" w:rsidP="007E0C8D">
            <w:pPr>
              <w:rPr>
                <w:rFonts w:ascii="Comic Sans MS" w:hAnsi="Comic Sans MS"/>
                <w:b/>
                <w:smallCaps/>
                <w:sz w:val="28"/>
                <w:szCs w:val="28"/>
              </w:rPr>
            </w:pPr>
            <w:r w:rsidRPr="008B2BD4">
              <w:rPr>
                <w:rFonts w:ascii="Comic Sans MS" w:hAnsi="Comic Sans MS"/>
                <w:b/>
                <w:smallCaps/>
                <w:sz w:val="28"/>
                <w:szCs w:val="28"/>
              </w:rPr>
              <w:t>Reading Workshop</w:t>
            </w:r>
          </w:p>
        </w:tc>
        <w:tc>
          <w:tcPr>
            <w:tcW w:w="1558" w:type="dxa"/>
            <w:shd w:val="clear" w:color="auto" w:fill="CCCCCC"/>
          </w:tcPr>
          <w:p w14:paraId="29DBEF7D" w14:textId="77777777" w:rsidR="00E312C3" w:rsidRDefault="00E312C3" w:rsidP="007E0C8D">
            <w:pPr>
              <w:rPr>
                <w:rFonts w:ascii="Comic Sans MS" w:hAnsi="Comic Sans MS"/>
                <w:smallCaps/>
                <w:sz w:val="28"/>
                <w:szCs w:val="28"/>
              </w:rPr>
            </w:pPr>
          </w:p>
        </w:tc>
        <w:tc>
          <w:tcPr>
            <w:tcW w:w="3718" w:type="dxa"/>
          </w:tcPr>
          <w:p w14:paraId="757F6613" w14:textId="77777777" w:rsidR="00E312C3" w:rsidRPr="008B2BD4" w:rsidRDefault="00E312C3" w:rsidP="007E0C8D">
            <w:pPr>
              <w:rPr>
                <w:rFonts w:ascii="Comic Sans MS" w:hAnsi="Comic Sans MS"/>
                <w:b/>
                <w:smallCaps/>
                <w:sz w:val="28"/>
                <w:szCs w:val="28"/>
              </w:rPr>
            </w:pPr>
            <w:r w:rsidRPr="008B2BD4">
              <w:rPr>
                <w:rFonts w:ascii="Comic Sans MS" w:hAnsi="Comic Sans MS"/>
                <w:b/>
                <w:smallCaps/>
                <w:sz w:val="28"/>
                <w:szCs w:val="28"/>
              </w:rPr>
              <w:t>Writing Workshop</w:t>
            </w:r>
          </w:p>
        </w:tc>
      </w:tr>
      <w:tr w:rsidR="003170BB" w14:paraId="4474906A" w14:textId="77777777" w:rsidTr="007E0C8D">
        <w:tc>
          <w:tcPr>
            <w:tcW w:w="1601" w:type="dxa"/>
            <w:shd w:val="clear" w:color="auto" w:fill="CCCCCC"/>
          </w:tcPr>
          <w:p w14:paraId="309AA85F" w14:textId="77777777" w:rsidR="003170BB" w:rsidRDefault="003170BB" w:rsidP="007E0C8D">
            <w:pPr>
              <w:rPr>
                <w:rFonts w:ascii="Comic Sans MS" w:hAnsi="Comic Sans MS"/>
                <w:smallCaps/>
                <w:sz w:val="28"/>
                <w:szCs w:val="28"/>
              </w:rPr>
            </w:pPr>
            <w:r>
              <w:rPr>
                <w:rFonts w:ascii="Comic Sans MS" w:hAnsi="Comic Sans MS"/>
                <w:smallCaps/>
                <w:sz w:val="28"/>
                <w:szCs w:val="28"/>
              </w:rPr>
              <w:t>September</w:t>
            </w:r>
          </w:p>
        </w:tc>
        <w:tc>
          <w:tcPr>
            <w:tcW w:w="3491" w:type="dxa"/>
          </w:tcPr>
          <w:p w14:paraId="383A0ED7" w14:textId="07E53288" w:rsidR="003170BB" w:rsidRPr="00892BC4" w:rsidRDefault="003170BB" w:rsidP="007E0C8D">
            <w:pPr>
              <w:rPr>
                <w:rFonts w:ascii="Comic Sans MS" w:hAnsi="Comic Sans MS"/>
                <w:i/>
                <w:sz w:val="22"/>
                <w:szCs w:val="22"/>
              </w:rPr>
            </w:pPr>
            <w:r>
              <w:rPr>
                <w:rFonts w:ascii="Comic Sans MS" w:hAnsi="Comic Sans MS"/>
                <w:i/>
                <w:sz w:val="22"/>
                <w:szCs w:val="22"/>
              </w:rPr>
              <w:t>We Are Readers</w:t>
            </w:r>
            <w:r w:rsidRPr="00892BC4">
              <w:rPr>
                <w:rFonts w:ascii="Comic Sans MS" w:hAnsi="Comic Sans MS"/>
                <w:i/>
                <w:sz w:val="22"/>
                <w:szCs w:val="22"/>
              </w:rPr>
              <w:t xml:space="preserve"> (1)   </w:t>
            </w:r>
          </w:p>
          <w:p w14:paraId="5F3A1C84" w14:textId="77777777" w:rsidR="003170BB" w:rsidRDefault="003170BB" w:rsidP="007E0C8D">
            <w:pPr>
              <w:rPr>
                <w:rFonts w:ascii="Comic Sans MS" w:hAnsi="Comic Sans MS"/>
                <w:b/>
                <w:i/>
                <w:sz w:val="22"/>
                <w:szCs w:val="22"/>
              </w:rPr>
            </w:pPr>
          </w:p>
          <w:p w14:paraId="2015342C" w14:textId="77777777" w:rsidR="003170BB" w:rsidRDefault="003170BB" w:rsidP="007E0C8D">
            <w:pPr>
              <w:rPr>
                <w:rFonts w:ascii="Comic Sans MS" w:hAnsi="Comic Sans MS"/>
                <w:b/>
                <w:i/>
                <w:sz w:val="22"/>
                <w:szCs w:val="22"/>
              </w:rPr>
            </w:pPr>
          </w:p>
          <w:p w14:paraId="687F4962" w14:textId="77777777" w:rsidR="003170BB" w:rsidRDefault="003170BB" w:rsidP="007E0C8D">
            <w:pPr>
              <w:rPr>
                <w:rFonts w:ascii="Comic Sans MS" w:hAnsi="Comic Sans MS"/>
                <w:smallCaps/>
                <w:sz w:val="28"/>
                <w:szCs w:val="28"/>
              </w:rPr>
            </w:pPr>
            <w:r>
              <w:rPr>
                <w:rFonts w:ascii="Comic Sans MS" w:hAnsi="Comic Sans MS"/>
                <w:i/>
                <w:sz w:val="22"/>
                <w:szCs w:val="22"/>
              </w:rPr>
              <w:t xml:space="preserve">                                        </w:t>
            </w:r>
            <w:r w:rsidRPr="00CB6C43">
              <w:rPr>
                <w:rFonts w:ascii="Comic Sans MS" w:hAnsi="Comic Sans MS"/>
                <w:i/>
                <w:sz w:val="20"/>
                <w:szCs w:val="20"/>
              </w:rPr>
              <w:t>RL</w:t>
            </w:r>
            <w:r>
              <w:rPr>
                <w:rFonts w:ascii="Comic Sans MS" w:hAnsi="Comic Sans MS"/>
                <w:i/>
                <w:sz w:val="20"/>
                <w:szCs w:val="20"/>
              </w:rPr>
              <w:t>, RI</w:t>
            </w:r>
          </w:p>
        </w:tc>
        <w:tc>
          <w:tcPr>
            <w:tcW w:w="1558" w:type="dxa"/>
            <w:vMerge w:val="restart"/>
            <w:shd w:val="clear" w:color="auto" w:fill="CCCCCC"/>
          </w:tcPr>
          <w:p w14:paraId="10D8114E" w14:textId="77777777" w:rsidR="003170BB" w:rsidRDefault="003170BB" w:rsidP="007E0C8D">
            <w:pPr>
              <w:rPr>
                <w:rFonts w:ascii="Comic Sans MS" w:hAnsi="Comic Sans MS"/>
                <w:smallCaps/>
                <w:sz w:val="28"/>
                <w:szCs w:val="28"/>
              </w:rPr>
            </w:pPr>
            <w:r>
              <w:rPr>
                <w:rFonts w:ascii="Comic Sans MS" w:hAnsi="Comic Sans MS"/>
                <w:smallCaps/>
                <w:sz w:val="28"/>
                <w:szCs w:val="28"/>
              </w:rPr>
              <w:t>September</w:t>
            </w:r>
          </w:p>
          <w:p w14:paraId="762F26CA" w14:textId="713C41F3" w:rsidR="003170BB" w:rsidRDefault="003170BB" w:rsidP="007E0C8D">
            <w:pPr>
              <w:rPr>
                <w:rFonts w:ascii="Comic Sans MS" w:hAnsi="Comic Sans MS"/>
                <w:smallCaps/>
                <w:sz w:val="28"/>
                <w:szCs w:val="28"/>
              </w:rPr>
            </w:pPr>
          </w:p>
        </w:tc>
        <w:tc>
          <w:tcPr>
            <w:tcW w:w="3718" w:type="dxa"/>
            <w:vMerge w:val="restart"/>
          </w:tcPr>
          <w:p w14:paraId="4867721B" w14:textId="6C24C130" w:rsidR="003170BB" w:rsidRPr="003170BB" w:rsidRDefault="003170BB" w:rsidP="007E0C8D">
            <w:pPr>
              <w:rPr>
                <w:rFonts w:ascii="Comic Sans MS" w:hAnsi="Comic Sans MS"/>
                <w:i/>
                <w:sz w:val="22"/>
                <w:szCs w:val="22"/>
              </w:rPr>
            </w:pPr>
            <w:r>
              <w:rPr>
                <w:rFonts w:ascii="Comic Sans MS" w:hAnsi="Comic Sans MS"/>
                <w:i/>
                <w:sz w:val="22"/>
                <w:szCs w:val="22"/>
              </w:rPr>
              <w:t>Launching the Writing Workshop: Storytelling, Drawing, and Writing*</w:t>
            </w:r>
            <w:r w:rsidRPr="00892BC4">
              <w:rPr>
                <w:rFonts w:ascii="Comic Sans MS" w:hAnsi="Comic Sans MS"/>
                <w:i/>
                <w:sz w:val="22"/>
                <w:szCs w:val="22"/>
              </w:rPr>
              <w:t xml:space="preserve">  </w:t>
            </w:r>
          </w:p>
          <w:p w14:paraId="4A47BB53" w14:textId="77777777" w:rsidR="003170BB" w:rsidRDefault="003170BB" w:rsidP="00A10721">
            <w:pPr>
              <w:rPr>
                <w:rFonts w:ascii="Comic Sans MS" w:hAnsi="Comic Sans MS"/>
                <w:b/>
                <w:i/>
                <w:sz w:val="22"/>
                <w:szCs w:val="22"/>
              </w:rPr>
            </w:pPr>
            <w:r>
              <w:rPr>
                <w:rFonts w:ascii="Comic Sans MS" w:hAnsi="Comic Sans MS"/>
                <w:b/>
                <w:i/>
                <w:sz w:val="22"/>
                <w:szCs w:val="22"/>
              </w:rPr>
              <w:t xml:space="preserve">       </w:t>
            </w:r>
          </w:p>
          <w:p w14:paraId="3CEA3E16" w14:textId="77777777" w:rsidR="003170BB" w:rsidRDefault="003170BB" w:rsidP="00A10721">
            <w:pPr>
              <w:rPr>
                <w:rFonts w:ascii="Comic Sans MS" w:hAnsi="Comic Sans MS"/>
                <w:b/>
                <w:i/>
                <w:sz w:val="22"/>
                <w:szCs w:val="22"/>
              </w:rPr>
            </w:pPr>
          </w:p>
          <w:p w14:paraId="49F4489F" w14:textId="77777777" w:rsidR="003170BB" w:rsidRDefault="003170BB" w:rsidP="00A10721">
            <w:pPr>
              <w:rPr>
                <w:rFonts w:ascii="Comic Sans MS" w:hAnsi="Comic Sans MS"/>
                <w:b/>
                <w:i/>
                <w:sz w:val="22"/>
                <w:szCs w:val="22"/>
              </w:rPr>
            </w:pPr>
          </w:p>
          <w:p w14:paraId="23CBAE72" w14:textId="7B3CC87D" w:rsidR="003170BB" w:rsidRDefault="003170BB" w:rsidP="00A10721">
            <w:pPr>
              <w:rPr>
                <w:rFonts w:ascii="Comic Sans MS" w:hAnsi="Comic Sans MS"/>
                <w:b/>
                <w:i/>
                <w:sz w:val="22"/>
                <w:szCs w:val="22"/>
              </w:rPr>
            </w:pPr>
          </w:p>
          <w:p w14:paraId="65E468B5" w14:textId="77777777" w:rsidR="00604246" w:rsidRDefault="00604246" w:rsidP="00A10721">
            <w:pPr>
              <w:rPr>
                <w:rFonts w:ascii="Comic Sans MS" w:hAnsi="Comic Sans MS"/>
                <w:b/>
                <w:i/>
                <w:sz w:val="22"/>
                <w:szCs w:val="22"/>
              </w:rPr>
            </w:pPr>
          </w:p>
          <w:p w14:paraId="30EF1603" w14:textId="77777777" w:rsidR="003170BB" w:rsidRDefault="003170BB" w:rsidP="00A10721">
            <w:pPr>
              <w:rPr>
                <w:rFonts w:ascii="Comic Sans MS" w:hAnsi="Comic Sans MS"/>
                <w:b/>
                <w:i/>
                <w:sz w:val="22"/>
                <w:szCs w:val="22"/>
              </w:rPr>
            </w:pPr>
          </w:p>
          <w:p w14:paraId="02A664C5" w14:textId="0A8F4CD4" w:rsidR="003170BB" w:rsidRPr="003170BB" w:rsidRDefault="003170BB" w:rsidP="00A10721">
            <w:pPr>
              <w:rPr>
                <w:rFonts w:ascii="Comic Sans MS" w:hAnsi="Comic Sans MS"/>
                <w:b/>
                <w:i/>
                <w:sz w:val="22"/>
                <w:szCs w:val="22"/>
              </w:rPr>
            </w:pPr>
            <w:r>
              <w:rPr>
                <w:rFonts w:ascii="Comic Sans MS" w:hAnsi="Comic Sans MS"/>
                <w:b/>
                <w:i/>
                <w:sz w:val="22"/>
                <w:szCs w:val="22"/>
              </w:rPr>
              <w:t xml:space="preserve">                              </w:t>
            </w:r>
            <w:r>
              <w:rPr>
                <w:rFonts w:ascii="Comic Sans MS" w:hAnsi="Comic Sans MS"/>
                <w:i/>
                <w:sz w:val="20"/>
                <w:szCs w:val="20"/>
              </w:rPr>
              <w:t>N</w:t>
            </w:r>
            <w:r>
              <w:rPr>
                <w:rFonts w:ascii="Comic Sans MS" w:hAnsi="Comic Sans MS"/>
                <w:b/>
                <w:i/>
                <w:sz w:val="22"/>
                <w:szCs w:val="22"/>
              </w:rPr>
              <w:t>,</w:t>
            </w:r>
            <w:r>
              <w:rPr>
                <w:rFonts w:ascii="Comic Sans MS" w:hAnsi="Comic Sans MS"/>
                <w:i/>
                <w:sz w:val="22"/>
                <w:szCs w:val="22"/>
              </w:rPr>
              <w:t xml:space="preserve"> I</w:t>
            </w:r>
          </w:p>
        </w:tc>
      </w:tr>
      <w:tr w:rsidR="003170BB" w14:paraId="568A7D4C" w14:textId="77777777" w:rsidTr="007E0C8D">
        <w:tc>
          <w:tcPr>
            <w:tcW w:w="1601" w:type="dxa"/>
            <w:shd w:val="clear" w:color="auto" w:fill="CCCCCC"/>
          </w:tcPr>
          <w:p w14:paraId="46D50ADA" w14:textId="54FF6DE5" w:rsidR="003170BB" w:rsidRDefault="003170BB" w:rsidP="007E0C8D">
            <w:pPr>
              <w:rPr>
                <w:rFonts w:ascii="Comic Sans MS" w:hAnsi="Comic Sans MS"/>
                <w:smallCaps/>
                <w:sz w:val="28"/>
                <w:szCs w:val="28"/>
              </w:rPr>
            </w:pPr>
            <w:r>
              <w:rPr>
                <w:rFonts w:ascii="Comic Sans MS" w:hAnsi="Comic Sans MS"/>
                <w:smallCaps/>
                <w:sz w:val="28"/>
                <w:szCs w:val="28"/>
              </w:rPr>
              <w:t>mid-October</w:t>
            </w:r>
          </w:p>
        </w:tc>
        <w:tc>
          <w:tcPr>
            <w:tcW w:w="3491" w:type="dxa"/>
          </w:tcPr>
          <w:p w14:paraId="760E1D97" w14:textId="6297BB95" w:rsidR="003170BB" w:rsidRPr="00892BC4" w:rsidRDefault="003170BB" w:rsidP="007E0C8D">
            <w:pPr>
              <w:rPr>
                <w:rFonts w:ascii="Comic Sans MS" w:hAnsi="Comic Sans MS"/>
                <w:i/>
                <w:sz w:val="22"/>
                <w:szCs w:val="22"/>
              </w:rPr>
            </w:pPr>
            <w:r>
              <w:rPr>
                <w:rFonts w:ascii="Comic Sans MS" w:hAnsi="Comic Sans MS"/>
                <w:i/>
                <w:sz w:val="22"/>
                <w:szCs w:val="22"/>
              </w:rPr>
              <w:t>Emergent Reading: Looking Closely at Familiar Texts (If-Then)*</w:t>
            </w:r>
            <w:r w:rsidRPr="00892BC4">
              <w:rPr>
                <w:rFonts w:ascii="Comic Sans MS" w:hAnsi="Comic Sans MS"/>
                <w:i/>
                <w:sz w:val="22"/>
                <w:szCs w:val="22"/>
              </w:rPr>
              <w:t xml:space="preserve"> </w:t>
            </w:r>
          </w:p>
          <w:p w14:paraId="7FD1B9B7" w14:textId="77777777" w:rsidR="003170BB" w:rsidRDefault="003170BB" w:rsidP="007E0C8D">
            <w:pPr>
              <w:rPr>
                <w:rFonts w:ascii="Comic Sans MS" w:hAnsi="Comic Sans MS"/>
                <w:b/>
                <w:i/>
                <w:sz w:val="22"/>
                <w:szCs w:val="22"/>
              </w:rPr>
            </w:pPr>
          </w:p>
          <w:p w14:paraId="2BCE8D3B" w14:textId="185B76B1" w:rsidR="003170BB" w:rsidRPr="007572C0" w:rsidRDefault="003170BB" w:rsidP="007E0C8D">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RL</w:t>
            </w:r>
            <w:r w:rsidRPr="00CB6C43">
              <w:rPr>
                <w:rFonts w:ascii="Comic Sans MS" w:hAnsi="Comic Sans MS"/>
                <w:b/>
                <w:i/>
                <w:sz w:val="22"/>
                <w:szCs w:val="22"/>
              </w:rPr>
              <w:t xml:space="preserve">  </w:t>
            </w:r>
          </w:p>
        </w:tc>
        <w:tc>
          <w:tcPr>
            <w:tcW w:w="1558" w:type="dxa"/>
            <w:vMerge/>
            <w:shd w:val="clear" w:color="auto" w:fill="CCCCCC"/>
          </w:tcPr>
          <w:p w14:paraId="2E0CCBB4" w14:textId="6E3C0D53" w:rsidR="003170BB" w:rsidRDefault="003170BB" w:rsidP="007E0C8D">
            <w:pPr>
              <w:rPr>
                <w:rFonts w:ascii="Comic Sans MS" w:hAnsi="Comic Sans MS"/>
                <w:smallCaps/>
                <w:sz w:val="28"/>
                <w:szCs w:val="28"/>
              </w:rPr>
            </w:pPr>
          </w:p>
        </w:tc>
        <w:tc>
          <w:tcPr>
            <w:tcW w:w="3718" w:type="dxa"/>
            <w:vMerge/>
          </w:tcPr>
          <w:p w14:paraId="7186AC3C" w14:textId="5688EECD" w:rsidR="003170BB" w:rsidRDefault="003170BB" w:rsidP="007E0C8D">
            <w:pPr>
              <w:rPr>
                <w:rFonts w:ascii="Comic Sans MS" w:hAnsi="Comic Sans MS"/>
                <w:smallCaps/>
                <w:sz w:val="28"/>
                <w:szCs w:val="28"/>
              </w:rPr>
            </w:pPr>
          </w:p>
        </w:tc>
      </w:tr>
      <w:tr w:rsidR="003170BB" w14:paraId="19012DBD" w14:textId="77777777" w:rsidTr="00604246">
        <w:trPr>
          <w:trHeight w:val="390"/>
        </w:trPr>
        <w:tc>
          <w:tcPr>
            <w:tcW w:w="1601" w:type="dxa"/>
            <w:vMerge w:val="restart"/>
            <w:shd w:val="clear" w:color="auto" w:fill="CCCCCC"/>
          </w:tcPr>
          <w:p w14:paraId="19F59E0F" w14:textId="79064A68" w:rsidR="003170BB" w:rsidRDefault="003170BB" w:rsidP="007E0C8D">
            <w:pPr>
              <w:rPr>
                <w:rFonts w:ascii="Comic Sans MS" w:hAnsi="Comic Sans MS"/>
                <w:smallCaps/>
                <w:sz w:val="28"/>
                <w:szCs w:val="28"/>
              </w:rPr>
            </w:pPr>
            <w:r>
              <w:rPr>
                <w:rFonts w:ascii="Comic Sans MS" w:hAnsi="Comic Sans MS"/>
                <w:smallCaps/>
                <w:sz w:val="28"/>
                <w:szCs w:val="28"/>
              </w:rPr>
              <w:t>Early November</w:t>
            </w:r>
          </w:p>
        </w:tc>
        <w:tc>
          <w:tcPr>
            <w:tcW w:w="3491" w:type="dxa"/>
            <w:vMerge w:val="restart"/>
          </w:tcPr>
          <w:p w14:paraId="4395D06A" w14:textId="5F2C4C47" w:rsidR="003170BB" w:rsidRDefault="003170BB" w:rsidP="007E0C8D">
            <w:pPr>
              <w:rPr>
                <w:rFonts w:ascii="Comic Sans MS" w:hAnsi="Comic Sans MS"/>
                <w:i/>
                <w:sz w:val="22"/>
                <w:szCs w:val="22"/>
              </w:rPr>
            </w:pPr>
            <w:r>
              <w:rPr>
                <w:rFonts w:ascii="Comic Sans MS" w:hAnsi="Comic Sans MS"/>
                <w:i/>
                <w:sz w:val="22"/>
                <w:szCs w:val="22"/>
              </w:rPr>
              <w:t>Super Powers: Reading with Print Strategies and Sight Word Power (2)</w:t>
            </w:r>
          </w:p>
          <w:p w14:paraId="711E6D23" w14:textId="77777777" w:rsidR="00C35FF4" w:rsidRDefault="00C35FF4" w:rsidP="007E0C8D">
            <w:pPr>
              <w:rPr>
                <w:rFonts w:ascii="Comic Sans MS" w:hAnsi="Comic Sans MS"/>
                <w:i/>
                <w:sz w:val="20"/>
                <w:szCs w:val="20"/>
              </w:rPr>
            </w:pPr>
          </w:p>
          <w:p w14:paraId="374DC6FC" w14:textId="77777777" w:rsidR="00C35FF4" w:rsidRDefault="00C35FF4" w:rsidP="007E0C8D">
            <w:pPr>
              <w:rPr>
                <w:rFonts w:ascii="Comic Sans MS" w:hAnsi="Comic Sans MS"/>
                <w:i/>
                <w:sz w:val="20"/>
                <w:szCs w:val="20"/>
              </w:rPr>
            </w:pPr>
          </w:p>
          <w:p w14:paraId="65693D36" w14:textId="0F89F7F8" w:rsidR="003170BB" w:rsidRPr="00CA63C8" w:rsidRDefault="00C35FF4" w:rsidP="007E0C8D">
            <w:pPr>
              <w:rPr>
                <w:rFonts w:ascii="Comic Sans MS" w:hAnsi="Comic Sans MS"/>
                <w:b/>
                <w:i/>
                <w:sz w:val="22"/>
                <w:szCs w:val="22"/>
              </w:rPr>
            </w:pPr>
            <w:r>
              <w:rPr>
                <w:rFonts w:ascii="Comic Sans MS" w:hAnsi="Comic Sans MS"/>
                <w:i/>
                <w:sz w:val="20"/>
                <w:szCs w:val="20"/>
              </w:rPr>
              <w:t xml:space="preserve">                                                 </w:t>
            </w:r>
            <w:r w:rsidR="003170BB">
              <w:rPr>
                <w:rFonts w:ascii="Comic Sans MS" w:hAnsi="Comic Sans MS"/>
                <w:i/>
                <w:sz w:val="20"/>
                <w:szCs w:val="20"/>
              </w:rPr>
              <w:t>RL</w:t>
            </w:r>
          </w:p>
        </w:tc>
        <w:tc>
          <w:tcPr>
            <w:tcW w:w="1558" w:type="dxa"/>
            <w:vMerge/>
            <w:shd w:val="clear" w:color="auto" w:fill="CCCCCC"/>
          </w:tcPr>
          <w:p w14:paraId="115E1E22" w14:textId="643CE99C" w:rsidR="003170BB" w:rsidRDefault="003170BB" w:rsidP="007E0C8D">
            <w:pPr>
              <w:rPr>
                <w:rFonts w:ascii="Comic Sans MS" w:hAnsi="Comic Sans MS"/>
                <w:smallCaps/>
                <w:sz w:val="28"/>
                <w:szCs w:val="28"/>
              </w:rPr>
            </w:pPr>
          </w:p>
        </w:tc>
        <w:tc>
          <w:tcPr>
            <w:tcW w:w="3718" w:type="dxa"/>
            <w:vMerge/>
          </w:tcPr>
          <w:p w14:paraId="70B6344C" w14:textId="4DC663D5" w:rsidR="003170BB" w:rsidRDefault="003170BB" w:rsidP="007E0C8D">
            <w:pPr>
              <w:rPr>
                <w:rFonts w:ascii="Comic Sans MS" w:hAnsi="Comic Sans MS"/>
                <w:smallCaps/>
                <w:sz w:val="28"/>
                <w:szCs w:val="28"/>
              </w:rPr>
            </w:pPr>
          </w:p>
        </w:tc>
      </w:tr>
      <w:tr w:rsidR="003170BB" w14:paraId="1CFD4812" w14:textId="77777777" w:rsidTr="00C35FF4">
        <w:trPr>
          <w:trHeight w:val="1556"/>
        </w:trPr>
        <w:tc>
          <w:tcPr>
            <w:tcW w:w="1601" w:type="dxa"/>
            <w:vMerge/>
            <w:shd w:val="clear" w:color="auto" w:fill="CCCCCC"/>
          </w:tcPr>
          <w:p w14:paraId="0519F292" w14:textId="77777777" w:rsidR="003170BB" w:rsidRDefault="003170BB" w:rsidP="007E0C8D">
            <w:pPr>
              <w:rPr>
                <w:rFonts w:ascii="Comic Sans MS" w:hAnsi="Comic Sans MS"/>
                <w:smallCaps/>
                <w:sz w:val="28"/>
                <w:szCs w:val="28"/>
              </w:rPr>
            </w:pPr>
          </w:p>
        </w:tc>
        <w:tc>
          <w:tcPr>
            <w:tcW w:w="3491" w:type="dxa"/>
            <w:vMerge/>
          </w:tcPr>
          <w:p w14:paraId="4F7B8BC7" w14:textId="77777777" w:rsidR="003170BB" w:rsidRDefault="003170BB" w:rsidP="007E0C8D">
            <w:pPr>
              <w:rPr>
                <w:rFonts w:ascii="Comic Sans MS" w:hAnsi="Comic Sans MS"/>
                <w:i/>
                <w:sz w:val="22"/>
                <w:szCs w:val="22"/>
              </w:rPr>
            </w:pPr>
          </w:p>
        </w:tc>
        <w:tc>
          <w:tcPr>
            <w:tcW w:w="1558" w:type="dxa"/>
            <w:shd w:val="clear" w:color="auto" w:fill="CCCCCC"/>
          </w:tcPr>
          <w:p w14:paraId="51AE28BC" w14:textId="0FDAFC83" w:rsidR="003170BB" w:rsidRDefault="003170BB" w:rsidP="007E0C8D">
            <w:pPr>
              <w:rPr>
                <w:rFonts w:ascii="Comic Sans MS" w:hAnsi="Comic Sans MS"/>
                <w:smallCaps/>
                <w:sz w:val="28"/>
                <w:szCs w:val="28"/>
              </w:rPr>
            </w:pPr>
            <w:r>
              <w:rPr>
                <w:rFonts w:ascii="Comic Sans MS" w:hAnsi="Comic Sans MS"/>
                <w:smallCaps/>
                <w:sz w:val="28"/>
                <w:szCs w:val="28"/>
              </w:rPr>
              <w:t>Mid-November</w:t>
            </w:r>
          </w:p>
        </w:tc>
        <w:tc>
          <w:tcPr>
            <w:tcW w:w="3718" w:type="dxa"/>
          </w:tcPr>
          <w:p w14:paraId="215D8D2A" w14:textId="0BE710D4" w:rsidR="003170BB" w:rsidRDefault="0042530F" w:rsidP="003170BB">
            <w:pPr>
              <w:rPr>
                <w:rFonts w:ascii="Comic Sans MS" w:hAnsi="Comic Sans MS"/>
                <w:i/>
                <w:sz w:val="22"/>
                <w:szCs w:val="22"/>
              </w:rPr>
            </w:pPr>
            <w:r>
              <w:rPr>
                <w:rFonts w:ascii="Comic Sans MS" w:hAnsi="Comic Sans MS"/>
                <w:i/>
                <w:sz w:val="22"/>
                <w:szCs w:val="22"/>
              </w:rPr>
              <w:t xml:space="preserve">Show and Tell:  From Labels to Pattern Books (New </w:t>
            </w:r>
            <w:r w:rsidR="00A05127">
              <w:rPr>
                <w:rFonts w:ascii="Comic Sans MS" w:hAnsi="Comic Sans MS"/>
                <w:i/>
                <w:sz w:val="22"/>
                <w:szCs w:val="22"/>
              </w:rPr>
              <w:t>Additional</w:t>
            </w:r>
            <w:r w:rsidR="00265024">
              <w:rPr>
                <w:rFonts w:ascii="Comic Sans MS" w:hAnsi="Comic Sans MS"/>
                <w:i/>
                <w:sz w:val="22"/>
                <w:szCs w:val="22"/>
              </w:rPr>
              <w:t xml:space="preserve"> </w:t>
            </w:r>
            <w:r w:rsidR="00C60C46">
              <w:rPr>
                <w:rFonts w:ascii="Comic Sans MS" w:hAnsi="Comic Sans MS"/>
                <w:i/>
                <w:sz w:val="22"/>
                <w:szCs w:val="22"/>
              </w:rPr>
              <w:t>Book</w:t>
            </w:r>
            <w:bookmarkStart w:id="0" w:name="_GoBack"/>
            <w:bookmarkEnd w:id="0"/>
            <w:r>
              <w:rPr>
                <w:rFonts w:ascii="Comic Sans MS" w:hAnsi="Comic Sans MS"/>
                <w:i/>
                <w:sz w:val="22"/>
                <w:szCs w:val="22"/>
              </w:rPr>
              <w:t xml:space="preserve">) </w:t>
            </w:r>
            <w:r>
              <w:rPr>
                <w:rFonts w:ascii="Comic Sans MS" w:hAnsi="Comic Sans MS"/>
                <w:sz w:val="22"/>
                <w:szCs w:val="22"/>
              </w:rPr>
              <w:t xml:space="preserve">OR </w:t>
            </w:r>
            <w:r>
              <w:rPr>
                <w:rFonts w:ascii="Comic Sans MS" w:hAnsi="Comic Sans MS"/>
                <w:i/>
                <w:sz w:val="22"/>
                <w:szCs w:val="22"/>
              </w:rPr>
              <w:t>Looking Closely: Observing, Labeling, and Listing Lik</w:t>
            </w:r>
            <w:r w:rsidR="00265024">
              <w:rPr>
                <w:rFonts w:ascii="Comic Sans MS" w:hAnsi="Comic Sans MS"/>
                <w:i/>
                <w:sz w:val="22"/>
                <w:szCs w:val="22"/>
              </w:rPr>
              <w:t>e Scientists (Online Resources)*</w:t>
            </w:r>
            <w:r w:rsidR="003170BB">
              <w:rPr>
                <w:rFonts w:ascii="Comic Sans MS" w:hAnsi="Comic Sans MS"/>
                <w:i/>
                <w:sz w:val="22"/>
                <w:szCs w:val="22"/>
              </w:rPr>
              <w:t xml:space="preserve">       </w:t>
            </w:r>
            <w:r w:rsidR="00265024">
              <w:rPr>
                <w:rFonts w:ascii="Comic Sans MS" w:hAnsi="Comic Sans MS"/>
                <w:i/>
                <w:sz w:val="22"/>
                <w:szCs w:val="22"/>
              </w:rPr>
              <w:t xml:space="preserve">                        </w:t>
            </w:r>
            <w:r w:rsidR="00265024">
              <w:rPr>
                <w:rFonts w:ascii="Comic Sans MS" w:hAnsi="Comic Sans MS"/>
                <w:i/>
                <w:sz w:val="20"/>
                <w:szCs w:val="20"/>
              </w:rPr>
              <w:t>N</w:t>
            </w:r>
            <w:r w:rsidR="003170BB">
              <w:rPr>
                <w:rFonts w:ascii="Comic Sans MS" w:hAnsi="Comic Sans MS"/>
                <w:i/>
                <w:sz w:val="22"/>
                <w:szCs w:val="22"/>
              </w:rPr>
              <w:t xml:space="preserve">                                   </w:t>
            </w:r>
            <w:r w:rsidR="00265024">
              <w:rPr>
                <w:rFonts w:ascii="Comic Sans MS" w:hAnsi="Comic Sans MS"/>
                <w:i/>
                <w:sz w:val="20"/>
                <w:szCs w:val="20"/>
              </w:rPr>
              <w:t xml:space="preserve">     </w:t>
            </w:r>
            <w:r w:rsidR="003170BB" w:rsidRPr="00CB6C43">
              <w:rPr>
                <w:rFonts w:ascii="Comic Sans MS" w:hAnsi="Comic Sans MS"/>
                <w:b/>
                <w:i/>
                <w:sz w:val="22"/>
                <w:szCs w:val="22"/>
              </w:rPr>
              <w:t xml:space="preserve">  </w:t>
            </w:r>
          </w:p>
        </w:tc>
      </w:tr>
      <w:tr w:rsidR="00334DCF" w14:paraId="2CA77C92" w14:textId="77777777" w:rsidTr="00C35FF4">
        <w:trPr>
          <w:trHeight w:val="1187"/>
        </w:trPr>
        <w:tc>
          <w:tcPr>
            <w:tcW w:w="1601" w:type="dxa"/>
            <w:vMerge w:val="restart"/>
            <w:shd w:val="clear" w:color="auto" w:fill="CCCCCC"/>
          </w:tcPr>
          <w:p w14:paraId="5D447550" w14:textId="5364EEFC" w:rsidR="00334DCF" w:rsidRDefault="00334DCF" w:rsidP="007E0C8D">
            <w:pPr>
              <w:rPr>
                <w:rFonts w:ascii="Comic Sans MS" w:hAnsi="Comic Sans MS"/>
                <w:smallCaps/>
                <w:sz w:val="28"/>
                <w:szCs w:val="28"/>
              </w:rPr>
            </w:pPr>
            <w:r>
              <w:rPr>
                <w:rFonts w:ascii="Comic Sans MS" w:hAnsi="Comic Sans MS"/>
                <w:smallCaps/>
                <w:sz w:val="28"/>
                <w:szCs w:val="28"/>
              </w:rPr>
              <w:t>January</w:t>
            </w:r>
          </w:p>
        </w:tc>
        <w:tc>
          <w:tcPr>
            <w:tcW w:w="3491" w:type="dxa"/>
            <w:vMerge w:val="restart"/>
          </w:tcPr>
          <w:p w14:paraId="26556D1C" w14:textId="37682188" w:rsidR="00334DCF" w:rsidRPr="00892BC4" w:rsidRDefault="00334DCF" w:rsidP="007E0C8D">
            <w:pPr>
              <w:rPr>
                <w:rFonts w:ascii="Comic Sans MS" w:hAnsi="Comic Sans MS"/>
                <w:i/>
                <w:sz w:val="22"/>
                <w:szCs w:val="22"/>
              </w:rPr>
            </w:pPr>
            <w:r w:rsidRPr="00892BC4">
              <w:rPr>
                <w:rFonts w:ascii="Comic Sans MS" w:hAnsi="Comic Sans MS"/>
                <w:i/>
                <w:sz w:val="22"/>
                <w:szCs w:val="22"/>
              </w:rPr>
              <w:t xml:space="preserve">Bigger </w:t>
            </w:r>
            <w:r>
              <w:rPr>
                <w:rFonts w:ascii="Comic Sans MS" w:hAnsi="Comic Sans MS"/>
                <w:i/>
                <w:sz w:val="22"/>
                <w:szCs w:val="22"/>
              </w:rPr>
              <w:t>Books, Bigger Reading Muscles (3)</w:t>
            </w:r>
            <w:r w:rsidRPr="00892BC4">
              <w:rPr>
                <w:rFonts w:ascii="Comic Sans MS" w:hAnsi="Comic Sans MS"/>
                <w:i/>
                <w:sz w:val="22"/>
                <w:szCs w:val="22"/>
              </w:rPr>
              <w:t xml:space="preserve">  </w:t>
            </w:r>
          </w:p>
          <w:p w14:paraId="70EC2B4D" w14:textId="77777777" w:rsidR="00334DCF" w:rsidRDefault="00334DCF" w:rsidP="007E0C8D">
            <w:pPr>
              <w:rPr>
                <w:rFonts w:ascii="Comic Sans MS" w:hAnsi="Comic Sans MS"/>
                <w:b/>
                <w:i/>
                <w:sz w:val="22"/>
                <w:szCs w:val="22"/>
              </w:rPr>
            </w:pPr>
          </w:p>
          <w:p w14:paraId="31095FB1" w14:textId="61FFACC6" w:rsidR="003170BB" w:rsidRDefault="00334DCF" w:rsidP="007E0C8D">
            <w:pPr>
              <w:rPr>
                <w:rFonts w:ascii="Comic Sans MS" w:hAnsi="Comic Sans MS"/>
                <w:i/>
                <w:sz w:val="22"/>
                <w:szCs w:val="22"/>
              </w:rPr>
            </w:pPr>
            <w:r>
              <w:rPr>
                <w:rFonts w:ascii="Comic Sans MS" w:hAnsi="Comic Sans MS"/>
                <w:i/>
                <w:sz w:val="22"/>
                <w:szCs w:val="22"/>
              </w:rPr>
              <w:t xml:space="preserve">    </w:t>
            </w:r>
            <w:r w:rsidR="003170BB">
              <w:rPr>
                <w:rFonts w:ascii="Comic Sans MS" w:hAnsi="Comic Sans MS"/>
                <w:i/>
                <w:sz w:val="22"/>
                <w:szCs w:val="22"/>
              </w:rPr>
              <w:t xml:space="preserve">                             </w:t>
            </w:r>
          </w:p>
          <w:p w14:paraId="2F46147F" w14:textId="1D526B6D" w:rsidR="00334DCF" w:rsidRDefault="003170BB" w:rsidP="007E0C8D">
            <w:pPr>
              <w:rPr>
                <w:rFonts w:ascii="Comic Sans MS" w:hAnsi="Comic Sans MS"/>
                <w:smallCaps/>
                <w:sz w:val="28"/>
                <w:szCs w:val="28"/>
              </w:rPr>
            </w:pPr>
            <w:r>
              <w:rPr>
                <w:rFonts w:ascii="Comic Sans MS" w:hAnsi="Comic Sans MS"/>
                <w:i/>
                <w:sz w:val="22"/>
                <w:szCs w:val="22"/>
              </w:rPr>
              <w:t xml:space="preserve">                                       </w:t>
            </w:r>
            <w:r w:rsidR="00334DCF">
              <w:rPr>
                <w:rFonts w:ascii="Comic Sans MS" w:hAnsi="Comic Sans MS"/>
                <w:i/>
                <w:sz w:val="22"/>
                <w:szCs w:val="22"/>
              </w:rPr>
              <w:t xml:space="preserve">       </w:t>
            </w:r>
            <w:r w:rsidR="00334DCF">
              <w:rPr>
                <w:rFonts w:ascii="Comic Sans MS" w:hAnsi="Comic Sans MS"/>
                <w:i/>
                <w:sz w:val="20"/>
                <w:szCs w:val="20"/>
              </w:rPr>
              <w:t>RL</w:t>
            </w:r>
            <w:r w:rsidR="00334DCF" w:rsidRPr="00CB6C43">
              <w:rPr>
                <w:rFonts w:ascii="Comic Sans MS" w:hAnsi="Comic Sans MS"/>
                <w:b/>
                <w:i/>
                <w:sz w:val="22"/>
                <w:szCs w:val="22"/>
              </w:rPr>
              <w:t xml:space="preserve"> </w:t>
            </w:r>
          </w:p>
        </w:tc>
        <w:tc>
          <w:tcPr>
            <w:tcW w:w="1558" w:type="dxa"/>
            <w:shd w:val="clear" w:color="auto" w:fill="CCCCCC"/>
          </w:tcPr>
          <w:p w14:paraId="2E8D18CA" w14:textId="62311D20" w:rsidR="00334DCF" w:rsidRDefault="00334DCF" w:rsidP="007E0C8D">
            <w:pPr>
              <w:rPr>
                <w:rFonts w:ascii="Comic Sans MS" w:hAnsi="Comic Sans MS"/>
                <w:smallCaps/>
                <w:sz w:val="28"/>
                <w:szCs w:val="28"/>
              </w:rPr>
            </w:pPr>
            <w:r>
              <w:rPr>
                <w:rFonts w:ascii="Comic Sans MS" w:hAnsi="Comic Sans MS"/>
                <w:smallCaps/>
                <w:sz w:val="28"/>
                <w:szCs w:val="28"/>
              </w:rPr>
              <w:t>January</w:t>
            </w:r>
          </w:p>
        </w:tc>
        <w:tc>
          <w:tcPr>
            <w:tcW w:w="3718" w:type="dxa"/>
          </w:tcPr>
          <w:p w14:paraId="75FCD040" w14:textId="63B669D1" w:rsidR="00334DCF" w:rsidRPr="00892BC4" w:rsidRDefault="00334DCF" w:rsidP="007E0C8D">
            <w:pPr>
              <w:rPr>
                <w:rFonts w:ascii="Comic Sans MS" w:hAnsi="Comic Sans MS"/>
                <w:i/>
                <w:sz w:val="22"/>
                <w:szCs w:val="22"/>
              </w:rPr>
            </w:pPr>
            <w:r>
              <w:rPr>
                <w:rFonts w:ascii="Comic Sans MS" w:hAnsi="Comic Sans MS"/>
                <w:i/>
                <w:sz w:val="22"/>
                <w:szCs w:val="22"/>
              </w:rPr>
              <w:t>Writing for Readers (2)</w:t>
            </w:r>
          </w:p>
          <w:p w14:paraId="514E6144" w14:textId="28942450" w:rsidR="00334DCF" w:rsidRPr="0089468E" w:rsidRDefault="00334DCF" w:rsidP="007E0C8D">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b/>
                <w:i/>
                <w:sz w:val="22"/>
                <w:szCs w:val="22"/>
              </w:rPr>
              <w:t xml:space="preserve"> </w:t>
            </w:r>
          </w:p>
          <w:p w14:paraId="5D5D6544" w14:textId="77777777" w:rsidR="003170BB" w:rsidRDefault="00334DCF" w:rsidP="007E0C8D">
            <w:pPr>
              <w:rPr>
                <w:rFonts w:ascii="Comic Sans MS" w:hAnsi="Comic Sans MS"/>
                <w:i/>
                <w:sz w:val="22"/>
                <w:szCs w:val="22"/>
              </w:rPr>
            </w:pPr>
            <w:r>
              <w:rPr>
                <w:rFonts w:ascii="Comic Sans MS" w:hAnsi="Comic Sans MS"/>
                <w:i/>
                <w:sz w:val="22"/>
                <w:szCs w:val="22"/>
              </w:rPr>
              <w:t xml:space="preserve">                                                </w:t>
            </w:r>
          </w:p>
          <w:p w14:paraId="0FD2FFAE" w14:textId="7A68DA99" w:rsidR="00334DCF" w:rsidRPr="0089468E" w:rsidRDefault="003170BB" w:rsidP="007E0C8D">
            <w:pPr>
              <w:rPr>
                <w:rFonts w:ascii="Comic Sans MS" w:hAnsi="Comic Sans MS"/>
                <w:i/>
                <w:sz w:val="22"/>
                <w:szCs w:val="22"/>
              </w:rPr>
            </w:pPr>
            <w:r>
              <w:rPr>
                <w:rFonts w:ascii="Comic Sans MS" w:hAnsi="Comic Sans MS"/>
                <w:i/>
                <w:sz w:val="22"/>
                <w:szCs w:val="22"/>
              </w:rPr>
              <w:t xml:space="preserve">                                                  </w:t>
            </w:r>
            <w:r w:rsidR="00334DCF">
              <w:rPr>
                <w:rFonts w:ascii="Comic Sans MS" w:hAnsi="Comic Sans MS"/>
                <w:i/>
                <w:sz w:val="20"/>
                <w:szCs w:val="20"/>
              </w:rPr>
              <w:t>N</w:t>
            </w:r>
          </w:p>
        </w:tc>
      </w:tr>
      <w:tr w:rsidR="00334DCF" w14:paraId="6934B2F1" w14:textId="77777777" w:rsidTr="00C35FF4">
        <w:trPr>
          <w:trHeight w:val="390"/>
        </w:trPr>
        <w:tc>
          <w:tcPr>
            <w:tcW w:w="1601" w:type="dxa"/>
            <w:vMerge/>
            <w:shd w:val="clear" w:color="auto" w:fill="CCCCCC"/>
          </w:tcPr>
          <w:p w14:paraId="14F5A839" w14:textId="4FA8E47D" w:rsidR="00334DCF" w:rsidRDefault="00334DCF" w:rsidP="007E0C8D">
            <w:pPr>
              <w:rPr>
                <w:rFonts w:ascii="Comic Sans MS" w:hAnsi="Comic Sans MS"/>
                <w:smallCaps/>
                <w:sz w:val="28"/>
                <w:szCs w:val="28"/>
              </w:rPr>
            </w:pPr>
          </w:p>
        </w:tc>
        <w:tc>
          <w:tcPr>
            <w:tcW w:w="3491" w:type="dxa"/>
            <w:vMerge/>
          </w:tcPr>
          <w:p w14:paraId="2F434C41" w14:textId="77777777" w:rsidR="00334DCF" w:rsidRPr="00892BC4" w:rsidRDefault="00334DCF" w:rsidP="007E0C8D">
            <w:pPr>
              <w:rPr>
                <w:rFonts w:ascii="Comic Sans MS" w:hAnsi="Comic Sans MS"/>
                <w:i/>
                <w:sz w:val="22"/>
                <w:szCs w:val="22"/>
              </w:rPr>
            </w:pPr>
          </w:p>
        </w:tc>
        <w:tc>
          <w:tcPr>
            <w:tcW w:w="1558" w:type="dxa"/>
            <w:vMerge w:val="restart"/>
            <w:shd w:val="clear" w:color="auto" w:fill="CCCCCC"/>
          </w:tcPr>
          <w:p w14:paraId="43D12045" w14:textId="0D68529A" w:rsidR="00334DCF" w:rsidRDefault="00334DCF" w:rsidP="007E0C8D">
            <w:pPr>
              <w:rPr>
                <w:rFonts w:ascii="Comic Sans MS" w:hAnsi="Comic Sans MS"/>
                <w:smallCaps/>
                <w:sz w:val="28"/>
                <w:szCs w:val="28"/>
              </w:rPr>
            </w:pPr>
            <w:r>
              <w:rPr>
                <w:rFonts w:ascii="Comic Sans MS" w:hAnsi="Comic Sans MS"/>
                <w:smallCaps/>
                <w:sz w:val="28"/>
                <w:szCs w:val="28"/>
              </w:rPr>
              <w:t>February</w:t>
            </w:r>
          </w:p>
        </w:tc>
        <w:tc>
          <w:tcPr>
            <w:tcW w:w="3718" w:type="dxa"/>
            <w:vMerge w:val="restart"/>
          </w:tcPr>
          <w:p w14:paraId="341484D6" w14:textId="34C0734A" w:rsidR="00265024" w:rsidRDefault="00265024" w:rsidP="00265024">
            <w:pPr>
              <w:rPr>
                <w:rFonts w:ascii="Comic Sans MS" w:hAnsi="Comic Sans MS"/>
                <w:i/>
                <w:sz w:val="22"/>
                <w:szCs w:val="22"/>
              </w:rPr>
            </w:pPr>
            <w:r>
              <w:rPr>
                <w:rFonts w:ascii="Comic Sans MS" w:hAnsi="Comic Sans MS"/>
                <w:i/>
                <w:sz w:val="22"/>
                <w:szCs w:val="22"/>
              </w:rPr>
              <w:t>How-To B</w:t>
            </w:r>
            <w:r>
              <w:rPr>
                <w:rFonts w:ascii="Comic Sans MS" w:hAnsi="Comic Sans MS"/>
                <w:i/>
                <w:sz w:val="22"/>
                <w:szCs w:val="22"/>
              </w:rPr>
              <w:t>ooks: Writing to Teach Others (3</w:t>
            </w:r>
            <w:r>
              <w:rPr>
                <w:rFonts w:ascii="Comic Sans MS" w:hAnsi="Comic Sans MS"/>
                <w:i/>
                <w:sz w:val="22"/>
                <w:szCs w:val="22"/>
              </w:rPr>
              <w:t>)</w:t>
            </w:r>
          </w:p>
          <w:p w14:paraId="1238CDE7" w14:textId="77777777" w:rsidR="00265024" w:rsidRDefault="00265024" w:rsidP="00265024">
            <w:pPr>
              <w:rPr>
                <w:rFonts w:ascii="Comic Sans MS" w:hAnsi="Comic Sans MS"/>
                <w:i/>
                <w:sz w:val="22"/>
                <w:szCs w:val="22"/>
              </w:rPr>
            </w:pPr>
          </w:p>
          <w:p w14:paraId="283FC753" w14:textId="77777777" w:rsidR="00265024" w:rsidRDefault="00265024" w:rsidP="00265024">
            <w:pPr>
              <w:rPr>
                <w:rFonts w:ascii="Comic Sans MS" w:hAnsi="Comic Sans MS"/>
                <w:i/>
                <w:sz w:val="20"/>
                <w:szCs w:val="20"/>
              </w:rPr>
            </w:pPr>
            <w:r>
              <w:rPr>
                <w:rFonts w:ascii="Comic Sans MS" w:hAnsi="Comic Sans MS"/>
                <w:i/>
                <w:sz w:val="20"/>
                <w:szCs w:val="20"/>
              </w:rPr>
              <w:t xml:space="preserve">                                                </w:t>
            </w:r>
          </w:p>
          <w:p w14:paraId="48CFDBEB" w14:textId="39951304" w:rsidR="00334DCF" w:rsidRDefault="00265024" w:rsidP="007E0C8D">
            <w:pPr>
              <w:rPr>
                <w:rFonts w:ascii="Comic Sans MS" w:hAnsi="Comic Sans MS"/>
                <w:i/>
                <w:sz w:val="22"/>
                <w:szCs w:val="22"/>
              </w:rPr>
            </w:pPr>
            <w:r>
              <w:rPr>
                <w:rFonts w:ascii="Comic Sans MS" w:hAnsi="Comic Sans MS"/>
                <w:i/>
                <w:sz w:val="20"/>
                <w:szCs w:val="20"/>
              </w:rPr>
              <w:t xml:space="preserve">                                                     </w:t>
            </w:r>
            <w:r w:rsidR="0030581E">
              <w:rPr>
                <w:rFonts w:ascii="Comic Sans MS" w:hAnsi="Comic Sans MS"/>
                <w:i/>
                <w:sz w:val="20"/>
                <w:szCs w:val="20"/>
              </w:rPr>
              <w:t xml:space="preserve">  </w:t>
            </w:r>
            <w:r>
              <w:rPr>
                <w:rFonts w:ascii="Comic Sans MS" w:hAnsi="Comic Sans MS"/>
                <w:i/>
                <w:sz w:val="20"/>
                <w:szCs w:val="20"/>
              </w:rPr>
              <w:t>I</w:t>
            </w:r>
            <w:r>
              <w:rPr>
                <w:rFonts w:ascii="Comic Sans MS" w:hAnsi="Comic Sans MS"/>
                <w:i/>
                <w:sz w:val="22"/>
                <w:szCs w:val="22"/>
              </w:rPr>
              <w:t xml:space="preserve"> </w:t>
            </w:r>
          </w:p>
        </w:tc>
      </w:tr>
      <w:tr w:rsidR="00334DCF" w14:paraId="40F7A1C6" w14:textId="77777777" w:rsidTr="00334DCF">
        <w:trPr>
          <w:trHeight w:val="910"/>
        </w:trPr>
        <w:tc>
          <w:tcPr>
            <w:tcW w:w="1601" w:type="dxa"/>
            <w:vMerge w:val="restart"/>
            <w:shd w:val="clear" w:color="auto" w:fill="CCCCCC"/>
          </w:tcPr>
          <w:p w14:paraId="3062B605" w14:textId="63A1AEE4" w:rsidR="00334DCF" w:rsidRDefault="00334DCF" w:rsidP="007E0C8D">
            <w:pPr>
              <w:rPr>
                <w:rFonts w:ascii="Comic Sans MS" w:hAnsi="Comic Sans MS"/>
                <w:smallCaps/>
                <w:sz w:val="28"/>
                <w:szCs w:val="28"/>
              </w:rPr>
            </w:pPr>
            <w:r>
              <w:rPr>
                <w:rFonts w:ascii="Comic Sans MS" w:hAnsi="Comic Sans MS"/>
                <w:smallCaps/>
                <w:sz w:val="28"/>
                <w:szCs w:val="28"/>
              </w:rPr>
              <w:t>Late February</w:t>
            </w:r>
          </w:p>
        </w:tc>
        <w:tc>
          <w:tcPr>
            <w:tcW w:w="3491" w:type="dxa"/>
            <w:vMerge w:val="restart"/>
          </w:tcPr>
          <w:p w14:paraId="3F8FD495" w14:textId="77777777" w:rsidR="003170BB" w:rsidRDefault="00334DCF" w:rsidP="007E0C8D">
            <w:pPr>
              <w:rPr>
                <w:rFonts w:ascii="Comic Sans MS" w:hAnsi="Comic Sans MS"/>
                <w:i/>
                <w:sz w:val="22"/>
                <w:szCs w:val="22"/>
              </w:rPr>
            </w:pPr>
            <w:r>
              <w:rPr>
                <w:rFonts w:ascii="Comic Sans MS" w:hAnsi="Comic Sans MS"/>
                <w:i/>
                <w:sz w:val="22"/>
                <w:szCs w:val="22"/>
              </w:rPr>
              <w:t xml:space="preserve">Growing Expertise in Little Books: Nonfiction Reading (If-Then) </w:t>
            </w:r>
          </w:p>
          <w:p w14:paraId="70332A21" w14:textId="77777777" w:rsidR="003170BB" w:rsidRDefault="003170BB" w:rsidP="007E0C8D">
            <w:pPr>
              <w:rPr>
                <w:rFonts w:ascii="Comic Sans MS" w:hAnsi="Comic Sans MS"/>
                <w:i/>
                <w:sz w:val="22"/>
                <w:szCs w:val="22"/>
              </w:rPr>
            </w:pPr>
          </w:p>
          <w:p w14:paraId="75E428CC" w14:textId="77777777" w:rsidR="003170BB" w:rsidRDefault="003170BB" w:rsidP="007E0C8D">
            <w:pPr>
              <w:rPr>
                <w:rFonts w:ascii="Comic Sans MS" w:hAnsi="Comic Sans MS"/>
                <w:i/>
                <w:sz w:val="22"/>
                <w:szCs w:val="22"/>
              </w:rPr>
            </w:pPr>
          </w:p>
          <w:p w14:paraId="04DB6860" w14:textId="4CFE2134" w:rsidR="00334DCF" w:rsidRPr="003170BB" w:rsidRDefault="003170BB" w:rsidP="007E0C8D">
            <w:pPr>
              <w:rPr>
                <w:rFonts w:ascii="Comic Sans MS" w:hAnsi="Comic Sans MS"/>
                <w:b/>
                <w:bCs/>
                <w:iCs/>
                <w:smallCaps/>
                <w:sz w:val="28"/>
                <w:szCs w:val="28"/>
              </w:rPr>
            </w:pPr>
            <w:r>
              <w:rPr>
                <w:rFonts w:ascii="Comic Sans MS" w:hAnsi="Comic Sans MS"/>
                <w:i/>
                <w:sz w:val="20"/>
                <w:szCs w:val="20"/>
              </w:rPr>
              <w:t xml:space="preserve">                                                 RI </w:t>
            </w:r>
          </w:p>
        </w:tc>
        <w:tc>
          <w:tcPr>
            <w:tcW w:w="1558" w:type="dxa"/>
            <w:vMerge/>
            <w:shd w:val="clear" w:color="auto" w:fill="CCCCCC"/>
          </w:tcPr>
          <w:p w14:paraId="703FE95D" w14:textId="27D17D03" w:rsidR="00334DCF" w:rsidRDefault="00334DCF" w:rsidP="00334DCF">
            <w:pPr>
              <w:rPr>
                <w:rFonts w:ascii="Comic Sans MS" w:hAnsi="Comic Sans MS"/>
                <w:smallCaps/>
                <w:sz w:val="28"/>
                <w:szCs w:val="28"/>
              </w:rPr>
            </w:pPr>
          </w:p>
        </w:tc>
        <w:tc>
          <w:tcPr>
            <w:tcW w:w="3718" w:type="dxa"/>
            <w:vMerge/>
          </w:tcPr>
          <w:p w14:paraId="1BD1214F" w14:textId="3DE6DB1B" w:rsidR="00334DCF" w:rsidRPr="00334DCF" w:rsidRDefault="00334DCF" w:rsidP="007E0C8D">
            <w:pPr>
              <w:rPr>
                <w:rFonts w:ascii="Comic Sans MS" w:hAnsi="Comic Sans MS"/>
                <w:b/>
                <w:i/>
                <w:sz w:val="22"/>
                <w:szCs w:val="22"/>
              </w:rPr>
            </w:pPr>
          </w:p>
        </w:tc>
      </w:tr>
      <w:tr w:rsidR="00334DCF" w14:paraId="1A98D437" w14:textId="77777777" w:rsidTr="007E0C8D">
        <w:trPr>
          <w:trHeight w:val="910"/>
        </w:trPr>
        <w:tc>
          <w:tcPr>
            <w:tcW w:w="1601" w:type="dxa"/>
            <w:vMerge/>
            <w:shd w:val="clear" w:color="auto" w:fill="CCCCCC"/>
          </w:tcPr>
          <w:p w14:paraId="0005DD95" w14:textId="77777777" w:rsidR="00334DCF" w:rsidRDefault="00334DCF" w:rsidP="007E0C8D">
            <w:pPr>
              <w:rPr>
                <w:rFonts w:ascii="Comic Sans MS" w:hAnsi="Comic Sans MS"/>
                <w:smallCaps/>
                <w:sz w:val="28"/>
                <w:szCs w:val="28"/>
              </w:rPr>
            </w:pPr>
          </w:p>
        </w:tc>
        <w:tc>
          <w:tcPr>
            <w:tcW w:w="3491" w:type="dxa"/>
            <w:vMerge/>
          </w:tcPr>
          <w:p w14:paraId="7C1246DC" w14:textId="77777777" w:rsidR="00334DCF" w:rsidRDefault="00334DCF" w:rsidP="007E0C8D">
            <w:pPr>
              <w:rPr>
                <w:rFonts w:ascii="Comic Sans MS" w:hAnsi="Comic Sans MS"/>
                <w:i/>
                <w:sz w:val="22"/>
                <w:szCs w:val="22"/>
              </w:rPr>
            </w:pPr>
          </w:p>
        </w:tc>
        <w:tc>
          <w:tcPr>
            <w:tcW w:w="1558" w:type="dxa"/>
            <w:vMerge w:val="restart"/>
            <w:shd w:val="clear" w:color="auto" w:fill="CCCCCC"/>
          </w:tcPr>
          <w:p w14:paraId="64356CCB" w14:textId="2AB596AF" w:rsidR="00334DCF" w:rsidRDefault="00334DCF" w:rsidP="00334DCF">
            <w:pPr>
              <w:rPr>
                <w:rFonts w:ascii="Comic Sans MS" w:hAnsi="Comic Sans MS"/>
                <w:smallCaps/>
                <w:sz w:val="28"/>
                <w:szCs w:val="28"/>
              </w:rPr>
            </w:pPr>
            <w:r>
              <w:rPr>
                <w:rFonts w:ascii="Comic Sans MS" w:hAnsi="Comic Sans MS"/>
                <w:smallCaps/>
                <w:sz w:val="28"/>
                <w:szCs w:val="28"/>
              </w:rPr>
              <w:t>Mid-March</w:t>
            </w:r>
          </w:p>
        </w:tc>
        <w:tc>
          <w:tcPr>
            <w:tcW w:w="3718" w:type="dxa"/>
            <w:vMerge w:val="restart"/>
          </w:tcPr>
          <w:p w14:paraId="6674CEF5" w14:textId="163ACADA" w:rsidR="00265024" w:rsidRPr="00892BC4" w:rsidRDefault="00265024" w:rsidP="00265024">
            <w:pPr>
              <w:rPr>
                <w:rFonts w:ascii="Comic Sans MS" w:hAnsi="Comic Sans MS"/>
                <w:i/>
                <w:sz w:val="22"/>
                <w:szCs w:val="22"/>
              </w:rPr>
            </w:pPr>
            <w:r>
              <w:rPr>
                <w:rFonts w:ascii="Comic Sans MS" w:hAnsi="Comic Sans MS"/>
                <w:i/>
                <w:sz w:val="22"/>
                <w:szCs w:val="22"/>
              </w:rPr>
              <w:t>Pe</w:t>
            </w:r>
            <w:r>
              <w:rPr>
                <w:rFonts w:ascii="Comic Sans MS" w:hAnsi="Comic Sans MS"/>
                <w:i/>
                <w:sz w:val="22"/>
                <w:szCs w:val="22"/>
              </w:rPr>
              <w:t>rsuasive Writing of All Kinds (4</w:t>
            </w:r>
            <w:r>
              <w:rPr>
                <w:rFonts w:ascii="Comic Sans MS" w:hAnsi="Comic Sans MS"/>
                <w:i/>
                <w:sz w:val="22"/>
                <w:szCs w:val="22"/>
              </w:rPr>
              <w:t>)</w:t>
            </w:r>
          </w:p>
          <w:p w14:paraId="2A347F0C" w14:textId="77777777" w:rsidR="00265024" w:rsidRDefault="00265024" w:rsidP="00265024">
            <w:pPr>
              <w:rPr>
                <w:rFonts w:ascii="Comic Sans MS" w:hAnsi="Comic Sans MS"/>
                <w:i/>
                <w:sz w:val="22"/>
                <w:szCs w:val="22"/>
              </w:rPr>
            </w:pPr>
          </w:p>
          <w:p w14:paraId="3AFAB45E" w14:textId="77777777" w:rsidR="00265024" w:rsidRDefault="00265024" w:rsidP="00265024">
            <w:pPr>
              <w:rPr>
                <w:rFonts w:ascii="Comic Sans MS" w:hAnsi="Comic Sans MS"/>
                <w:i/>
                <w:sz w:val="20"/>
                <w:szCs w:val="20"/>
              </w:rPr>
            </w:pPr>
            <w:r>
              <w:rPr>
                <w:rFonts w:ascii="Comic Sans MS" w:hAnsi="Comic Sans MS"/>
                <w:i/>
                <w:sz w:val="22"/>
                <w:szCs w:val="22"/>
              </w:rPr>
              <w:t xml:space="preserve">                                     </w:t>
            </w:r>
            <w:r>
              <w:rPr>
                <w:rFonts w:ascii="Comic Sans MS" w:hAnsi="Comic Sans MS"/>
                <w:i/>
                <w:sz w:val="20"/>
                <w:szCs w:val="20"/>
              </w:rPr>
              <w:t xml:space="preserve">  </w:t>
            </w:r>
          </w:p>
          <w:p w14:paraId="709B8DB9" w14:textId="3EE65F27" w:rsidR="003170BB" w:rsidRDefault="00265024" w:rsidP="00265024">
            <w:pPr>
              <w:rPr>
                <w:rFonts w:ascii="Comic Sans MS" w:hAnsi="Comic Sans MS"/>
                <w:i/>
                <w:sz w:val="22"/>
                <w:szCs w:val="22"/>
              </w:rPr>
            </w:pPr>
            <w:r>
              <w:rPr>
                <w:rFonts w:ascii="Comic Sans MS" w:hAnsi="Comic Sans MS"/>
                <w:i/>
                <w:sz w:val="20"/>
                <w:szCs w:val="20"/>
              </w:rPr>
              <w:t xml:space="preserve">                                                      O</w:t>
            </w:r>
          </w:p>
        </w:tc>
      </w:tr>
      <w:tr w:rsidR="00334DCF" w14:paraId="46647F03" w14:textId="77777777" w:rsidTr="003170BB">
        <w:trPr>
          <w:trHeight w:val="539"/>
        </w:trPr>
        <w:tc>
          <w:tcPr>
            <w:tcW w:w="1601" w:type="dxa"/>
            <w:vMerge w:val="restart"/>
            <w:shd w:val="clear" w:color="auto" w:fill="CCCCCC"/>
          </w:tcPr>
          <w:p w14:paraId="77060D1B" w14:textId="77777777" w:rsidR="00334DCF" w:rsidRDefault="00334DCF" w:rsidP="007E0C8D">
            <w:pPr>
              <w:rPr>
                <w:rFonts w:ascii="Comic Sans MS" w:hAnsi="Comic Sans MS"/>
                <w:smallCaps/>
                <w:sz w:val="28"/>
                <w:szCs w:val="28"/>
              </w:rPr>
            </w:pPr>
            <w:r>
              <w:rPr>
                <w:rFonts w:ascii="Comic Sans MS" w:hAnsi="Comic Sans MS"/>
                <w:smallCaps/>
                <w:sz w:val="28"/>
                <w:szCs w:val="28"/>
              </w:rPr>
              <w:t>April</w:t>
            </w:r>
          </w:p>
        </w:tc>
        <w:tc>
          <w:tcPr>
            <w:tcW w:w="3491" w:type="dxa"/>
            <w:vMerge w:val="restart"/>
          </w:tcPr>
          <w:p w14:paraId="3E31BF64" w14:textId="2785A2D4" w:rsidR="00334DCF" w:rsidRPr="00892BC4" w:rsidRDefault="00265024" w:rsidP="007E0C8D">
            <w:pPr>
              <w:rPr>
                <w:rFonts w:ascii="Comic Sans MS" w:hAnsi="Comic Sans MS"/>
                <w:i/>
                <w:sz w:val="22"/>
                <w:szCs w:val="22"/>
              </w:rPr>
            </w:pPr>
            <w:r>
              <w:rPr>
                <w:rFonts w:ascii="Comic Sans MS" w:hAnsi="Comic Sans MS"/>
                <w:i/>
                <w:sz w:val="22"/>
                <w:szCs w:val="22"/>
              </w:rPr>
              <w:t>Readers Are Resourceful: Tackling Hard words and Tricky Parts in Books</w:t>
            </w:r>
            <w:r w:rsidR="00334DCF">
              <w:rPr>
                <w:rFonts w:ascii="Comic Sans MS" w:hAnsi="Comic Sans MS"/>
                <w:i/>
                <w:sz w:val="22"/>
                <w:szCs w:val="22"/>
              </w:rPr>
              <w:t xml:space="preserve"> (If – Then)*</w:t>
            </w:r>
          </w:p>
          <w:p w14:paraId="7D2DED73" w14:textId="77777777" w:rsidR="00334DCF" w:rsidRPr="008B2BD4" w:rsidRDefault="00334DCF" w:rsidP="007E0C8D">
            <w:pPr>
              <w:rPr>
                <w:rFonts w:ascii="Comic Sans MS" w:hAnsi="Comic Sans MS"/>
                <w:i/>
                <w:sz w:val="22"/>
                <w:szCs w:val="22"/>
              </w:rPr>
            </w:pPr>
          </w:p>
          <w:p w14:paraId="65FB4278" w14:textId="621578EB" w:rsidR="00334DCF" w:rsidRDefault="00334DCF" w:rsidP="007E0C8D">
            <w:pPr>
              <w:rPr>
                <w:rFonts w:ascii="Comic Sans MS" w:hAnsi="Comic Sans MS"/>
                <w:smallCaps/>
                <w:sz w:val="28"/>
                <w:szCs w:val="28"/>
              </w:rPr>
            </w:pPr>
            <w:r>
              <w:rPr>
                <w:rFonts w:ascii="Comic Sans MS" w:hAnsi="Comic Sans MS"/>
                <w:i/>
                <w:sz w:val="22"/>
                <w:szCs w:val="22"/>
              </w:rPr>
              <w:t xml:space="preserve">                                        </w:t>
            </w:r>
            <w:r w:rsidR="00C35FF4">
              <w:rPr>
                <w:rFonts w:ascii="Comic Sans MS" w:hAnsi="Comic Sans MS"/>
                <w:i/>
                <w:sz w:val="20"/>
                <w:szCs w:val="20"/>
              </w:rPr>
              <w:t xml:space="preserve">      </w:t>
            </w:r>
            <w:r w:rsidRPr="00CB6C43">
              <w:rPr>
                <w:rFonts w:ascii="Comic Sans MS" w:hAnsi="Comic Sans MS"/>
                <w:i/>
                <w:sz w:val="20"/>
                <w:szCs w:val="20"/>
              </w:rPr>
              <w:t>RL</w:t>
            </w:r>
            <w:r w:rsidRPr="00CB6C43">
              <w:rPr>
                <w:rFonts w:ascii="Comic Sans MS" w:hAnsi="Comic Sans MS"/>
                <w:b/>
                <w:i/>
                <w:sz w:val="22"/>
                <w:szCs w:val="22"/>
              </w:rPr>
              <w:t xml:space="preserve">   </w:t>
            </w:r>
          </w:p>
        </w:tc>
        <w:tc>
          <w:tcPr>
            <w:tcW w:w="1558" w:type="dxa"/>
            <w:vMerge/>
            <w:shd w:val="clear" w:color="auto" w:fill="CCCCCC"/>
          </w:tcPr>
          <w:p w14:paraId="7331F2CC" w14:textId="74A8DE79" w:rsidR="00334DCF" w:rsidRDefault="00334DCF" w:rsidP="007E0C8D">
            <w:pPr>
              <w:rPr>
                <w:rFonts w:ascii="Comic Sans MS" w:hAnsi="Comic Sans MS"/>
                <w:smallCaps/>
                <w:sz w:val="28"/>
                <w:szCs w:val="28"/>
              </w:rPr>
            </w:pPr>
          </w:p>
        </w:tc>
        <w:tc>
          <w:tcPr>
            <w:tcW w:w="3718" w:type="dxa"/>
            <w:vMerge/>
          </w:tcPr>
          <w:p w14:paraId="58EE3B44" w14:textId="45E2CAF7" w:rsidR="00334DCF" w:rsidRDefault="00334DCF" w:rsidP="007E0C8D">
            <w:pPr>
              <w:rPr>
                <w:rFonts w:ascii="Comic Sans MS" w:hAnsi="Comic Sans MS"/>
                <w:smallCaps/>
                <w:sz w:val="28"/>
                <w:szCs w:val="28"/>
              </w:rPr>
            </w:pPr>
          </w:p>
        </w:tc>
      </w:tr>
      <w:tr w:rsidR="00C35FF4" w14:paraId="7D11C767" w14:textId="77777777" w:rsidTr="007E0C8D">
        <w:trPr>
          <w:trHeight w:val="1210"/>
        </w:trPr>
        <w:tc>
          <w:tcPr>
            <w:tcW w:w="1601" w:type="dxa"/>
            <w:vMerge/>
            <w:shd w:val="clear" w:color="auto" w:fill="CCCCCC"/>
          </w:tcPr>
          <w:p w14:paraId="7BA83CE7" w14:textId="77777777" w:rsidR="00C35FF4" w:rsidRDefault="00C35FF4" w:rsidP="007E0C8D">
            <w:pPr>
              <w:rPr>
                <w:rFonts w:ascii="Comic Sans MS" w:hAnsi="Comic Sans MS"/>
                <w:smallCaps/>
                <w:sz w:val="28"/>
                <w:szCs w:val="28"/>
              </w:rPr>
            </w:pPr>
          </w:p>
        </w:tc>
        <w:tc>
          <w:tcPr>
            <w:tcW w:w="3491" w:type="dxa"/>
            <w:vMerge/>
          </w:tcPr>
          <w:p w14:paraId="00356D6C" w14:textId="77777777" w:rsidR="00C35FF4" w:rsidRDefault="00C35FF4" w:rsidP="007E0C8D">
            <w:pPr>
              <w:rPr>
                <w:rFonts w:ascii="Comic Sans MS" w:hAnsi="Comic Sans MS"/>
                <w:i/>
                <w:sz w:val="22"/>
                <w:szCs w:val="22"/>
              </w:rPr>
            </w:pPr>
          </w:p>
        </w:tc>
        <w:tc>
          <w:tcPr>
            <w:tcW w:w="1558" w:type="dxa"/>
            <w:shd w:val="clear" w:color="auto" w:fill="CCCCCC"/>
          </w:tcPr>
          <w:p w14:paraId="1CB37352" w14:textId="7DADF3D3" w:rsidR="00C35FF4" w:rsidRDefault="00C35FF4" w:rsidP="007E0C8D">
            <w:pPr>
              <w:rPr>
                <w:rFonts w:ascii="Comic Sans MS" w:hAnsi="Comic Sans MS"/>
                <w:smallCaps/>
                <w:sz w:val="28"/>
                <w:szCs w:val="28"/>
              </w:rPr>
            </w:pPr>
            <w:r>
              <w:rPr>
                <w:rFonts w:ascii="Comic Sans MS" w:hAnsi="Comic Sans MS"/>
                <w:smallCaps/>
                <w:sz w:val="28"/>
                <w:szCs w:val="28"/>
              </w:rPr>
              <w:t>Mid-April</w:t>
            </w:r>
          </w:p>
        </w:tc>
        <w:tc>
          <w:tcPr>
            <w:tcW w:w="3718" w:type="dxa"/>
            <w:vMerge w:val="restart"/>
          </w:tcPr>
          <w:p w14:paraId="4D8D26AB" w14:textId="32EDA5D5" w:rsidR="00C35FF4" w:rsidRPr="00C35FF4" w:rsidRDefault="00C35FF4" w:rsidP="007E0C8D">
            <w:pPr>
              <w:rPr>
                <w:rFonts w:ascii="Comic Sans MS" w:hAnsi="Comic Sans MS"/>
                <w:i/>
                <w:sz w:val="20"/>
                <w:szCs w:val="20"/>
              </w:rPr>
            </w:pPr>
            <w:r>
              <w:rPr>
                <w:rFonts w:ascii="Comic Sans MS" w:hAnsi="Comic Sans MS"/>
                <w:i/>
                <w:sz w:val="22"/>
                <w:szCs w:val="22"/>
              </w:rPr>
              <w:t xml:space="preserve">Personal Narrative Writing: Developing Our Stories Further (PPS)*  </w:t>
            </w:r>
            <w:r>
              <w:rPr>
                <w:rFonts w:ascii="Comic Sans MS" w:hAnsi="Comic Sans MS"/>
                <w:i/>
                <w:sz w:val="20"/>
                <w:szCs w:val="20"/>
              </w:rPr>
              <w:t xml:space="preserve"> </w:t>
            </w:r>
          </w:p>
          <w:p w14:paraId="7909C20E" w14:textId="77777777" w:rsidR="00C35FF4" w:rsidRDefault="00C35FF4" w:rsidP="007E0C8D">
            <w:pPr>
              <w:rPr>
                <w:rFonts w:ascii="Comic Sans MS" w:hAnsi="Comic Sans MS"/>
                <w:i/>
                <w:sz w:val="22"/>
                <w:szCs w:val="22"/>
              </w:rPr>
            </w:pPr>
            <w:r>
              <w:rPr>
                <w:rFonts w:ascii="Comic Sans MS" w:hAnsi="Comic Sans MS"/>
                <w:i/>
                <w:sz w:val="20"/>
                <w:szCs w:val="20"/>
              </w:rPr>
              <w:t xml:space="preserve">                                                  N</w:t>
            </w:r>
          </w:p>
          <w:p w14:paraId="2B5BD547" w14:textId="06668A27" w:rsidR="00C35FF4" w:rsidRDefault="00C35FF4" w:rsidP="003170BB">
            <w:pPr>
              <w:rPr>
                <w:rFonts w:ascii="Comic Sans MS" w:hAnsi="Comic Sans MS"/>
                <w:i/>
                <w:sz w:val="22"/>
                <w:szCs w:val="22"/>
              </w:rPr>
            </w:pPr>
            <w:r w:rsidRPr="00CB6C43">
              <w:rPr>
                <w:rFonts w:ascii="Comic Sans MS" w:hAnsi="Comic Sans MS"/>
                <w:b/>
                <w:i/>
                <w:sz w:val="22"/>
                <w:szCs w:val="22"/>
              </w:rPr>
              <w:t xml:space="preserve"> </w:t>
            </w:r>
          </w:p>
        </w:tc>
      </w:tr>
      <w:tr w:rsidR="00C35FF4" w14:paraId="39418C9B" w14:textId="77777777" w:rsidTr="00C35FF4">
        <w:trPr>
          <w:trHeight w:val="390"/>
        </w:trPr>
        <w:tc>
          <w:tcPr>
            <w:tcW w:w="1601" w:type="dxa"/>
            <w:vMerge w:val="restart"/>
            <w:shd w:val="clear" w:color="auto" w:fill="CCCCCC"/>
          </w:tcPr>
          <w:p w14:paraId="186971BB" w14:textId="34A29E31" w:rsidR="00C35FF4" w:rsidRDefault="00C35FF4" w:rsidP="007E0C8D">
            <w:pPr>
              <w:rPr>
                <w:rFonts w:ascii="Comic Sans MS" w:hAnsi="Comic Sans MS"/>
                <w:smallCaps/>
                <w:sz w:val="28"/>
                <w:szCs w:val="28"/>
              </w:rPr>
            </w:pPr>
            <w:r>
              <w:rPr>
                <w:rFonts w:ascii="Comic Sans MS" w:hAnsi="Comic Sans MS"/>
                <w:smallCaps/>
                <w:sz w:val="28"/>
                <w:szCs w:val="28"/>
              </w:rPr>
              <w:t>May -June</w:t>
            </w:r>
          </w:p>
        </w:tc>
        <w:tc>
          <w:tcPr>
            <w:tcW w:w="3491" w:type="dxa"/>
            <w:vMerge w:val="restart"/>
          </w:tcPr>
          <w:p w14:paraId="203CCC08" w14:textId="2543DEED" w:rsidR="00C35FF4" w:rsidRDefault="00265024" w:rsidP="007E0C8D">
            <w:pPr>
              <w:rPr>
                <w:rFonts w:ascii="Comic Sans MS" w:hAnsi="Comic Sans MS"/>
                <w:i/>
                <w:sz w:val="20"/>
                <w:szCs w:val="20"/>
              </w:rPr>
            </w:pPr>
            <w:r>
              <w:rPr>
                <w:rFonts w:ascii="Comic Sans MS" w:hAnsi="Comic Sans MS"/>
                <w:i/>
                <w:sz w:val="22"/>
                <w:szCs w:val="22"/>
              </w:rPr>
              <w:t>Becoming Avid Readers (4)</w:t>
            </w:r>
            <w:r w:rsidR="00C35FF4">
              <w:rPr>
                <w:rFonts w:ascii="Comic Sans MS" w:hAnsi="Comic Sans MS"/>
                <w:i/>
                <w:sz w:val="22"/>
                <w:szCs w:val="22"/>
              </w:rPr>
              <w:t xml:space="preserve">    </w:t>
            </w:r>
            <w:r w:rsidR="00C35FF4">
              <w:rPr>
                <w:rFonts w:ascii="Comic Sans MS" w:hAnsi="Comic Sans MS"/>
                <w:i/>
                <w:sz w:val="20"/>
                <w:szCs w:val="20"/>
              </w:rPr>
              <w:t xml:space="preserve">            </w:t>
            </w:r>
          </w:p>
          <w:p w14:paraId="576C121E" w14:textId="77777777" w:rsidR="00C35FF4" w:rsidRDefault="00C35FF4" w:rsidP="007E0C8D">
            <w:pPr>
              <w:rPr>
                <w:rFonts w:ascii="Comic Sans MS" w:hAnsi="Comic Sans MS"/>
                <w:i/>
                <w:sz w:val="20"/>
                <w:szCs w:val="20"/>
              </w:rPr>
            </w:pPr>
          </w:p>
          <w:p w14:paraId="67FFE01D" w14:textId="77777777" w:rsidR="00C35FF4" w:rsidRDefault="00C35FF4" w:rsidP="007E0C8D">
            <w:pPr>
              <w:rPr>
                <w:rFonts w:ascii="Comic Sans MS" w:hAnsi="Comic Sans MS"/>
                <w:i/>
                <w:sz w:val="20"/>
                <w:szCs w:val="20"/>
              </w:rPr>
            </w:pPr>
          </w:p>
          <w:p w14:paraId="5E45A2DB" w14:textId="221F21E6" w:rsidR="00C35FF4" w:rsidRPr="00BC4AD0" w:rsidRDefault="00C35FF4" w:rsidP="00C35FF4">
            <w:pPr>
              <w:rPr>
                <w:rFonts w:ascii="Comic Sans MS" w:hAnsi="Comic Sans MS"/>
                <w:i/>
                <w:sz w:val="20"/>
                <w:szCs w:val="20"/>
              </w:rPr>
            </w:pPr>
            <w:r>
              <w:rPr>
                <w:rFonts w:ascii="Comic Sans MS" w:hAnsi="Comic Sans MS"/>
                <w:i/>
                <w:sz w:val="22"/>
                <w:szCs w:val="22"/>
              </w:rPr>
              <w:t xml:space="preserve">                                        </w:t>
            </w:r>
            <w:r w:rsidRPr="00CB6C43">
              <w:rPr>
                <w:rFonts w:ascii="Comic Sans MS" w:hAnsi="Comic Sans MS"/>
                <w:i/>
                <w:sz w:val="20"/>
                <w:szCs w:val="20"/>
              </w:rPr>
              <w:t>RI, RL</w:t>
            </w:r>
            <w:r w:rsidRPr="00CB6C43">
              <w:rPr>
                <w:rFonts w:ascii="Comic Sans MS" w:hAnsi="Comic Sans MS"/>
                <w:b/>
                <w:i/>
                <w:sz w:val="22"/>
                <w:szCs w:val="22"/>
              </w:rPr>
              <w:t xml:space="preserve">   </w:t>
            </w:r>
            <w:r>
              <w:rPr>
                <w:rFonts w:ascii="Comic Sans MS" w:hAnsi="Comic Sans MS"/>
                <w:i/>
                <w:sz w:val="20"/>
                <w:szCs w:val="20"/>
              </w:rPr>
              <w:t xml:space="preserve">                                                                                                                     </w:t>
            </w:r>
          </w:p>
        </w:tc>
        <w:tc>
          <w:tcPr>
            <w:tcW w:w="1558" w:type="dxa"/>
            <w:vMerge w:val="restart"/>
            <w:shd w:val="clear" w:color="auto" w:fill="CCCCCC"/>
          </w:tcPr>
          <w:p w14:paraId="3085A219" w14:textId="53261D33" w:rsidR="00C35FF4" w:rsidRDefault="00C35FF4" w:rsidP="007E0C8D">
            <w:pPr>
              <w:rPr>
                <w:rFonts w:ascii="Comic Sans MS" w:hAnsi="Comic Sans MS"/>
                <w:smallCaps/>
                <w:sz w:val="28"/>
                <w:szCs w:val="28"/>
              </w:rPr>
            </w:pPr>
            <w:r>
              <w:rPr>
                <w:rFonts w:ascii="Comic Sans MS" w:hAnsi="Comic Sans MS"/>
                <w:smallCaps/>
                <w:sz w:val="28"/>
                <w:szCs w:val="28"/>
              </w:rPr>
              <w:t>Late May-June</w:t>
            </w:r>
          </w:p>
        </w:tc>
        <w:tc>
          <w:tcPr>
            <w:tcW w:w="3718" w:type="dxa"/>
            <w:vMerge/>
          </w:tcPr>
          <w:p w14:paraId="5064774C" w14:textId="753478C3" w:rsidR="00C35FF4" w:rsidRPr="003F6FC0" w:rsidRDefault="00C35FF4" w:rsidP="003170BB">
            <w:pPr>
              <w:rPr>
                <w:rFonts w:ascii="Comic Sans MS" w:hAnsi="Comic Sans MS"/>
                <w:i/>
                <w:sz w:val="22"/>
                <w:szCs w:val="22"/>
              </w:rPr>
            </w:pPr>
          </w:p>
        </w:tc>
      </w:tr>
      <w:tr w:rsidR="00C35FF4" w14:paraId="713DC86E" w14:textId="77777777" w:rsidTr="00773C6C">
        <w:trPr>
          <w:trHeight w:val="770"/>
        </w:trPr>
        <w:tc>
          <w:tcPr>
            <w:tcW w:w="1601" w:type="dxa"/>
            <w:vMerge/>
            <w:shd w:val="clear" w:color="auto" w:fill="CCCCCC"/>
          </w:tcPr>
          <w:p w14:paraId="544F760E" w14:textId="77777777" w:rsidR="00C35FF4" w:rsidRDefault="00C35FF4" w:rsidP="007E0C8D">
            <w:pPr>
              <w:rPr>
                <w:rFonts w:ascii="Comic Sans MS" w:hAnsi="Comic Sans MS"/>
                <w:smallCaps/>
                <w:sz w:val="28"/>
                <w:szCs w:val="28"/>
              </w:rPr>
            </w:pPr>
          </w:p>
        </w:tc>
        <w:tc>
          <w:tcPr>
            <w:tcW w:w="3491" w:type="dxa"/>
            <w:vMerge/>
          </w:tcPr>
          <w:p w14:paraId="0770D101" w14:textId="77777777" w:rsidR="00C35FF4" w:rsidRDefault="00C35FF4" w:rsidP="007E0C8D">
            <w:pPr>
              <w:rPr>
                <w:rFonts w:ascii="Comic Sans MS" w:hAnsi="Comic Sans MS"/>
                <w:i/>
                <w:sz w:val="22"/>
                <w:szCs w:val="22"/>
              </w:rPr>
            </w:pPr>
          </w:p>
        </w:tc>
        <w:tc>
          <w:tcPr>
            <w:tcW w:w="1558" w:type="dxa"/>
            <w:vMerge/>
            <w:shd w:val="clear" w:color="auto" w:fill="CCCCCC"/>
          </w:tcPr>
          <w:p w14:paraId="0E0EC5A5" w14:textId="77777777" w:rsidR="00C35FF4" w:rsidRDefault="00C35FF4" w:rsidP="007E0C8D">
            <w:pPr>
              <w:rPr>
                <w:rFonts w:ascii="Comic Sans MS" w:hAnsi="Comic Sans MS"/>
                <w:smallCaps/>
                <w:sz w:val="28"/>
                <w:szCs w:val="28"/>
              </w:rPr>
            </w:pPr>
          </w:p>
        </w:tc>
        <w:tc>
          <w:tcPr>
            <w:tcW w:w="3718" w:type="dxa"/>
          </w:tcPr>
          <w:p w14:paraId="489E6971" w14:textId="77777777" w:rsidR="00C35FF4" w:rsidRDefault="00C35FF4" w:rsidP="00C35FF4">
            <w:pPr>
              <w:rPr>
                <w:rFonts w:ascii="Comic Sans MS" w:hAnsi="Comic Sans MS"/>
                <w:i/>
                <w:sz w:val="20"/>
                <w:szCs w:val="20"/>
              </w:rPr>
            </w:pPr>
            <w:r>
              <w:rPr>
                <w:rFonts w:ascii="Comic Sans MS" w:hAnsi="Comic Sans MS"/>
                <w:i/>
                <w:sz w:val="22"/>
                <w:szCs w:val="22"/>
              </w:rPr>
              <w:t>Music in Our Hearts: Writing Songs and Poetry (If-Then)*</w:t>
            </w:r>
            <w:r>
              <w:rPr>
                <w:rFonts w:ascii="Comic Sans MS" w:hAnsi="Comic Sans MS"/>
                <w:i/>
                <w:sz w:val="20"/>
                <w:szCs w:val="20"/>
              </w:rPr>
              <w:t xml:space="preserve">            </w:t>
            </w:r>
          </w:p>
          <w:p w14:paraId="30792B49" w14:textId="77777777" w:rsidR="00C35FF4" w:rsidRDefault="00C35FF4" w:rsidP="00C35FF4">
            <w:pPr>
              <w:rPr>
                <w:rFonts w:ascii="Comic Sans MS" w:hAnsi="Comic Sans MS"/>
                <w:i/>
                <w:sz w:val="20"/>
                <w:szCs w:val="20"/>
              </w:rPr>
            </w:pPr>
          </w:p>
          <w:p w14:paraId="67C0F9D8" w14:textId="337E5641" w:rsidR="00C35FF4" w:rsidRPr="00CB6C43" w:rsidRDefault="00C35FF4" w:rsidP="00C35FF4">
            <w:pPr>
              <w:rPr>
                <w:rFonts w:ascii="Comic Sans MS" w:hAnsi="Comic Sans MS"/>
                <w:b/>
                <w:i/>
                <w:sz w:val="22"/>
                <w:szCs w:val="22"/>
              </w:rPr>
            </w:pPr>
            <w:r>
              <w:rPr>
                <w:rFonts w:ascii="Comic Sans MS" w:hAnsi="Comic Sans MS"/>
                <w:i/>
                <w:sz w:val="20"/>
                <w:szCs w:val="20"/>
              </w:rPr>
              <w:t xml:space="preserve">                                                  P</w:t>
            </w: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b/>
                <w:i/>
                <w:sz w:val="22"/>
                <w:szCs w:val="22"/>
              </w:rPr>
              <w:t xml:space="preserve"> </w:t>
            </w:r>
          </w:p>
        </w:tc>
      </w:tr>
    </w:tbl>
    <w:p w14:paraId="1838D551" w14:textId="6CFC646C" w:rsidR="00134CBD" w:rsidRDefault="00280B05" w:rsidP="00713245">
      <w:pPr>
        <w:rPr>
          <w:rFonts w:ascii="Comic Sans MS" w:hAnsi="Comic Sans MS"/>
          <w:b/>
          <w:bCs/>
          <w:smallCaps/>
          <w:sz w:val="28"/>
          <w:szCs w:val="28"/>
        </w:rPr>
      </w:pPr>
      <w:r>
        <w:rPr>
          <w:b/>
        </w:rPr>
        <w:tab/>
      </w:r>
      <w:r>
        <w:rPr>
          <w:b/>
        </w:rPr>
        <w:tab/>
      </w:r>
      <w:r>
        <w:rPr>
          <w:b/>
        </w:rPr>
        <w:tab/>
      </w:r>
      <w:r>
        <w:rPr>
          <w:b/>
        </w:rPr>
        <w:tab/>
      </w:r>
      <w:r>
        <w:rPr>
          <w:b/>
        </w:rPr>
        <w:tab/>
      </w:r>
      <w:r>
        <w:rPr>
          <w:b/>
        </w:rPr>
        <w:tab/>
      </w:r>
      <w:r>
        <w:rPr>
          <w:b/>
        </w:rPr>
        <w:tab/>
      </w:r>
      <w:r>
        <w:rPr>
          <w:b/>
        </w:rPr>
        <w:tab/>
      </w:r>
      <w:r>
        <w:rPr>
          <w:b/>
        </w:rPr>
        <w:tab/>
      </w:r>
      <w:r>
        <w:rPr>
          <w:b/>
        </w:rPr>
        <w:tab/>
      </w:r>
      <w:r w:rsidR="00A41561">
        <w:rPr>
          <w:b/>
        </w:rPr>
        <w:t xml:space="preserve">          * </w:t>
      </w:r>
      <w:r w:rsidR="00A41561">
        <w:rPr>
          <w:rFonts w:ascii="Comic Sans MS" w:hAnsi="Comic Sans MS"/>
          <w:b/>
          <w:bCs/>
          <w:smallCaps/>
          <w:sz w:val="28"/>
          <w:szCs w:val="28"/>
        </w:rPr>
        <w:t>Please see</w:t>
      </w:r>
      <w:r>
        <w:rPr>
          <w:rFonts w:ascii="Comic Sans MS" w:hAnsi="Comic Sans MS"/>
          <w:b/>
          <w:bCs/>
          <w:smallCaps/>
          <w:sz w:val="28"/>
          <w:szCs w:val="28"/>
        </w:rPr>
        <w:t xml:space="preserve"> page</w:t>
      </w:r>
      <w:r w:rsidR="00A41561">
        <w:rPr>
          <w:rFonts w:ascii="Comic Sans MS" w:hAnsi="Comic Sans MS"/>
          <w:b/>
          <w:bCs/>
          <w:smallCaps/>
          <w:sz w:val="28"/>
          <w:szCs w:val="28"/>
        </w:rPr>
        <w:t xml:space="preserve"> 3</w:t>
      </w:r>
    </w:p>
    <w:p w14:paraId="0A54AE03" w14:textId="3F40116D" w:rsidR="00134CBD" w:rsidRPr="00923DC0" w:rsidRDefault="00134CBD" w:rsidP="00265024">
      <w:pPr>
        <w:jc w:val="center"/>
        <w:rPr>
          <w:rFonts w:ascii="Comic Sans MS" w:hAnsi="Comic Sans MS"/>
          <w:b/>
          <w:bCs/>
          <w:smallCaps/>
          <w:sz w:val="28"/>
          <w:szCs w:val="28"/>
        </w:rPr>
      </w:pPr>
      <w:r w:rsidRPr="00923DC0">
        <w:rPr>
          <w:rFonts w:ascii="Comic Sans MS" w:hAnsi="Comic Sans MS"/>
          <w:b/>
          <w:bCs/>
          <w:smallCaps/>
          <w:sz w:val="28"/>
          <w:szCs w:val="28"/>
        </w:rPr>
        <w:lastRenderedPageBreak/>
        <w:t>Additional Information to Guide Your Instruction</w:t>
      </w:r>
    </w:p>
    <w:p w14:paraId="55AF4642" w14:textId="77777777" w:rsidR="00205D19" w:rsidRDefault="00205D19" w:rsidP="00205D19">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120"/>
        <w:gridCol w:w="9094"/>
      </w:tblGrid>
      <w:tr w:rsidR="00205D19" w14:paraId="1B8495D6" w14:textId="77777777" w:rsidTr="0030581E">
        <w:tc>
          <w:tcPr>
            <w:tcW w:w="1075" w:type="dxa"/>
          </w:tcPr>
          <w:p w14:paraId="40274032" w14:textId="77777777" w:rsidR="00205D19" w:rsidRDefault="00205D19" w:rsidP="00CB1AF0">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9139" w:type="dxa"/>
          </w:tcPr>
          <w:p w14:paraId="3CD69F6C" w14:textId="45ABFCA1" w:rsidR="00205D19" w:rsidRPr="001B44D3" w:rsidRDefault="00205D19" w:rsidP="00CB1AF0">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sidR="00E81F7D">
              <w:rPr>
                <w:rFonts w:ascii="Comic Sans MS" w:hAnsi="Comic Sans MS"/>
                <w:bCs/>
                <w:sz w:val="22"/>
                <w:szCs w:val="22"/>
              </w:rPr>
              <w:t>reading</w:t>
            </w:r>
          </w:p>
          <w:p w14:paraId="10AEC33C" w14:textId="77777777" w:rsidR="00205D19" w:rsidRPr="001B44D3" w:rsidRDefault="00205D19" w:rsidP="00CB1AF0">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205D19" w14:paraId="4EA800E7" w14:textId="77777777" w:rsidTr="0030581E">
        <w:tc>
          <w:tcPr>
            <w:tcW w:w="1075" w:type="dxa"/>
          </w:tcPr>
          <w:p w14:paraId="4874FFB1" w14:textId="77777777" w:rsidR="00205D19" w:rsidRDefault="00205D19" w:rsidP="00CB1AF0">
            <w:pPr>
              <w:rPr>
                <w:rFonts w:ascii="Comic Sans MS" w:hAnsi="Comic Sans MS"/>
                <w:bCs/>
                <w:smallCaps/>
              </w:rPr>
            </w:pPr>
            <w:r w:rsidRPr="009E3F98">
              <w:rPr>
                <w:rFonts w:ascii="Comic Sans MS" w:hAnsi="Comic Sans MS"/>
                <w:b/>
                <w:bCs/>
                <w:smallCaps/>
              </w:rPr>
              <w:t>Timing of the units</w:t>
            </w:r>
          </w:p>
        </w:tc>
        <w:tc>
          <w:tcPr>
            <w:tcW w:w="9139" w:type="dxa"/>
          </w:tcPr>
          <w:p w14:paraId="0F1F66FD" w14:textId="77777777" w:rsidR="0030581E" w:rsidRPr="0061330C" w:rsidRDefault="0030581E" w:rsidP="0030581E">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Pr>
                <w:rFonts w:ascii="Comic Sans MS" w:hAnsi="Comic Sans MS"/>
                <w:b/>
                <w:bCs/>
                <w:sz w:val="22"/>
                <w:szCs w:val="22"/>
              </w:rPr>
              <w:t>BEGINS.</w:t>
            </w:r>
            <w:r w:rsidRPr="0061330C">
              <w:rPr>
                <w:rFonts w:ascii="Comic Sans MS" w:hAnsi="Comic Sans MS"/>
                <w:b/>
                <w:bCs/>
                <w:sz w:val="22"/>
                <w:szCs w:val="22"/>
              </w:rPr>
              <w:t xml:space="preserve">  </w:t>
            </w:r>
            <w:r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42BEB80D" w14:textId="77777777" w:rsidR="0030581E" w:rsidRPr="0061330C" w:rsidRDefault="0030581E" w:rsidP="0030581E">
            <w:pPr>
              <w:pStyle w:val="ListParagraph"/>
              <w:numPr>
                <w:ilvl w:val="0"/>
                <w:numId w:val="2"/>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Pr>
                <w:rFonts w:ascii="Comic Sans MS" w:hAnsi="Comic Sans MS"/>
                <w:bCs/>
                <w:sz w:val="22"/>
                <w:szCs w:val="22"/>
              </w:rPr>
              <w:t>,</w:t>
            </w:r>
          </w:p>
          <w:p w14:paraId="29A790C8" w14:textId="77777777" w:rsidR="0030581E" w:rsidRPr="00B71F21" w:rsidRDefault="0030581E" w:rsidP="0030581E">
            <w:pPr>
              <w:pStyle w:val="ListParagraph"/>
              <w:numPr>
                <w:ilvl w:val="0"/>
                <w:numId w:val="2"/>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Pr>
                <w:rFonts w:ascii="Comic Sans MS" w:hAnsi="Comic Sans MS"/>
                <w:bCs/>
                <w:sz w:val="22"/>
                <w:szCs w:val="22"/>
              </w:rPr>
              <w:t>,</w:t>
            </w:r>
          </w:p>
          <w:p w14:paraId="1C6A1C21" w14:textId="77777777" w:rsidR="0030581E" w:rsidRDefault="0030581E" w:rsidP="0030581E">
            <w:pPr>
              <w:pStyle w:val="ListParagraph"/>
              <w:numPr>
                <w:ilvl w:val="0"/>
                <w:numId w:val="2"/>
              </w:numPr>
              <w:rPr>
                <w:rFonts w:ascii="Comic Sans MS" w:hAnsi="Comic Sans MS"/>
                <w:bCs/>
                <w:sz w:val="22"/>
                <w:szCs w:val="22"/>
              </w:rPr>
            </w:pPr>
            <w:r>
              <w:rPr>
                <w:rFonts w:ascii="Comic Sans MS" w:hAnsi="Comic Sans MS"/>
                <w:bCs/>
                <w:sz w:val="22"/>
                <w:szCs w:val="22"/>
              </w:rPr>
              <w:t xml:space="preserve">whether to </w:t>
            </w:r>
            <w:r w:rsidRPr="0061330C">
              <w:rPr>
                <w:rFonts w:ascii="Comic Sans MS" w:hAnsi="Comic Sans MS"/>
                <w:bCs/>
                <w:sz w:val="22"/>
                <w:szCs w:val="22"/>
              </w:rPr>
              <w:t>e</w:t>
            </w:r>
            <w:r>
              <w:rPr>
                <w:rFonts w:ascii="Comic Sans MS" w:hAnsi="Comic Sans MS"/>
                <w:bCs/>
                <w:sz w:val="22"/>
                <w:szCs w:val="22"/>
              </w:rPr>
              <w:t>xpand or condense</w:t>
            </w:r>
            <w:r w:rsidRPr="0061330C">
              <w:rPr>
                <w:rFonts w:ascii="Comic Sans MS" w:hAnsi="Comic Sans MS"/>
                <w:bCs/>
                <w:sz w:val="22"/>
                <w:szCs w:val="22"/>
              </w:rPr>
              <w:t xml:space="preserve"> particular bends of units</w:t>
            </w:r>
            <w:r>
              <w:rPr>
                <w:rFonts w:ascii="Comic Sans MS" w:hAnsi="Comic Sans MS"/>
                <w:bCs/>
                <w:sz w:val="22"/>
                <w:szCs w:val="22"/>
              </w:rPr>
              <w:t>,</w:t>
            </w:r>
          </w:p>
          <w:p w14:paraId="2DC5DECD" w14:textId="77777777" w:rsidR="0030581E" w:rsidRPr="0061330C" w:rsidRDefault="0030581E" w:rsidP="0030581E">
            <w:pPr>
              <w:pStyle w:val="ListParagraph"/>
              <w:numPr>
                <w:ilvl w:val="0"/>
                <w:numId w:val="2"/>
              </w:numPr>
              <w:rPr>
                <w:rFonts w:ascii="Comic Sans MS" w:hAnsi="Comic Sans MS"/>
                <w:bCs/>
                <w:sz w:val="22"/>
                <w:szCs w:val="22"/>
              </w:rPr>
            </w:pPr>
            <w:r>
              <w:rPr>
                <w:rFonts w:ascii="Comic Sans MS" w:hAnsi="Comic Sans MS"/>
                <w:bCs/>
                <w:sz w:val="22"/>
                <w:szCs w:val="22"/>
              </w:rPr>
              <w:t>or whether to insert a mini-unit before or after a unit listed on the calendar</w:t>
            </w:r>
            <w:r w:rsidRPr="0061330C">
              <w:rPr>
                <w:rFonts w:ascii="Comic Sans MS" w:hAnsi="Comic Sans MS"/>
                <w:bCs/>
                <w:sz w:val="22"/>
                <w:szCs w:val="22"/>
              </w:rPr>
              <w:t>.</w:t>
            </w:r>
          </w:p>
          <w:p w14:paraId="1B013CE3" w14:textId="77777777" w:rsidR="0030581E" w:rsidRPr="0061330C" w:rsidRDefault="0030581E" w:rsidP="0030581E">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Pr>
                <w:rFonts w:ascii="Comic Sans MS" w:hAnsi="Comic Sans MS"/>
                <w:bCs/>
                <w:sz w:val="22"/>
                <w:szCs w:val="22"/>
              </w:rPr>
              <w:t>, and your Literacy Coach</w:t>
            </w:r>
            <w:r w:rsidRPr="0061330C">
              <w:rPr>
                <w:rFonts w:ascii="Comic Sans MS" w:hAnsi="Comic Sans MS"/>
                <w:bCs/>
                <w:sz w:val="22"/>
                <w:szCs w:val="22"/>
              </w:rPr>
              <w:t xml:space="preserve"> </w:t>
            </w:r>
            <w:r>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19897ED9" w14:textId="77777777" w:rsidR="0030581E" w:rsidRPr="0061330C" w:rsidRDefault="0030581E" w:rsidP="0030581E">
            <w:pPr>
              <w:rPr>
                <w:rFonts w:ascii="Comic Sans MS" w:hAnsi="Comic Sans MS"/>
                <w:bCs/>
                <w:sz w:val="22"/>
                <w:szCs w:val="22"/>
              </w:rPr>
            </w:pPr>
          </w:p>
          <w:p w14:paraId="236401DB" w14:textId="4AD40F04" w:rsidR="00205D19" w:rsidRPr="001B44D3" w:rsidRDefault="0030581E" w:rsidP="0030581E">
            <w:pPr>
              <w:rPr>
                <w:rFonts w:ascii="Comic Sans MS" w:hAnsi="Comic Sans MS"/>
                <w:bCs/>
                <w:smallCaps/>
                <w:sz w:val="22"/>
                <w:szCs w:val="22"/>
              </w:rPr>
            </w:pPr>
            <w:r w:rsidRPr="0061330C">
              <w:rPr>
                <w:rFonts w:ascii="Comic Sans MS" w:hAnsi="Comic Sans MS"/>
                <w:bCs/>
                <w:sz w:val="22"/>
                <w:szCs w:val="22"/>
              </w:rPr>
              <w:t xml:space="preserve">We have indicated the </w:t>
            </w:r>
            <w:r>
              <w:rPr>
                <w:rFonts w:ascii="Comic Sans MS" w:hAnsi="Comic Sans MS"/>
                <w:b/>
                <w:bCs/>
                <w:sz w:val="22"/>
                <w:szCs w:val="22"/>
              </w:rPr>
              <w:t xml:space="preserve">MUST START/END </w:t>
            </w:r>
            <w:r w:rsidRPr="0061330C">
              <w:rPr>
                <w:rFonts w:ascii="Comic Sans MS" w:hAnsi="Comic Sans MS"/>
                <w:bCs/>
                <w:sz w:val="22"/>
                <w:szCs w:val="22"/>
              </w:rPr>
              <w:t>dates to help you pace your instruction to allow all students to experience the same teaching and learning by key points in the year to accommodate students moving, assessment windows, and “fitting it all in.”</w:t>
            </w:r>
          </w:p>
        </w:tc>
      </w:tr>
      <w:tr w:rsidR="00205D19" w14:paraId="71F1AAC2" w14:textId="77777777" w:rsidTr="0030581E">
        <w:tc>
          <w:tcPr>
            <w:tcW w:w="1075" w:type="dxa"/>
          </w:tcPr>
          <w:p w14:paraId="1E378FA9" w14:textId="77777777" w:rsidR="00205D19" w:rsidRDefault="00205D19" w:rsidP="00CB1AF0">
            <w:pPr>
              <w:rPr>
                <w:rFonts w:ascii="Comic Sans MS" w:hAnsi="Comic Sans MS"/>
                <w:bCs/>
                <w:smallCaps/>
              </w:rPr>
            </w:pPr>
            <w:r>
              <w:rPr>
                <w:rFonts w:ascii="Comic Sans MS" w:hAnsi="Comic Sans MS"/>
                <w:b/>
                <w:bCs/>
                <w:smallCaps/>
              </w:rPr>
              <w:t>And/O</w:t>
            </w:r>
            <w:r w:rsidRPr="009E3F98">
              <w:rPr>
                <w:rFonts w:ascii="Comic Sans MS" w:hAnsi="Comic Sans MS"/>
                <w:b/>
                <w:bCs/>
                <w:smallCaps/>
              </w:rPr>
              <w:t>r</w:t>
            </w:r>
          </w:p>
        </w:tc>
        <w:tc>
          <w:tcPr>
            <w:tcW w:w="9139" w:type="dxa"/>
          </w:tcPr>
          <w:p w14:paraId="173C373E" w14:textId="77777777" w:rsidR="00021B5A" w:rsidRDefault="00021B5A" w:rsidP="00021B5A">
            <w:pPr>
              <w:rPr>
                <w:rFonts w:ascii="Comic Sans MS" w:hAnsi="Comic Sans MS"/>
                <w:sz w:val="22"/>
                <w:szCs w:val="22"/>
              </w:rPr>
            </w:pPr>
            <w:r w:rsidRPr="00021B5A">
              <w:rPr>
                <w:rFonts w:ascii="Comic Sans MS" w:hAnsi="Comic Sans MS"/>
                <w:sz w:val="22"/>
                <w:szCs w:val="22"/>
              </w:rPr>
              <w:t>Look across the plan for the year and decide</w:t>
            </w:r>
            <w:r>
              <w:rPr>
                <w:rFonts w:ascii="Comic Sans MS" w:hAnsi="Comic Sans MS"/>
                <w:sz w:val="22"/>
                <w:szCs w:val="22"/>
              </w:rPr>
              <w:t>:</w:t>
            </w:r>
          </w:p>
          <w:p w14:paraId="1047C152" w14:textId="63FB58E4" w:rsidR="00205D19" w:rsidRPr="00021B5A" w:rsidRDefault="00205D19" w:rsidP="00021B5A">
            <w:pPr>
              <w:pStyle w:val="ListParagraph"/>
              <w:numPr>
                <w:ilvl w:val="0"/>
                <w:numId w:val="3"/>
              </w:numPr>
              <w:rPr>
                <w:rFonts w:ascii="Comic Sans MS" w:hAnsi="Comic Sans MS"/>
                <w:sz w:val="22"/>
                <w:szCs w:val="22"/>
              </w:rPr>
            </w:pPr>
            <w:r w:rsidRPr="00021B5A">
              <w:rPr>
                <w:rFonts w:ascii="Comic Sans MS" w:hAnsi="Comic Sans MS"/>
                <w:sz w:val="22"/>
                <w:szCs w:val="22"/>
              </w:rPr>
              <w:t xml:space="preserve">to teach two shorter units, one after the other </w:t>
            </w:r>
          </w:p>
          <w:p w14:paraId="2BD01313" w14:textId="77777777" w:rsidR="00205D19" w:rsidRPr="001B44D3" w:rsidRDefault="00205D19" w:rsidP="00205D19">
            <w:pPr>
              <w:pStyle w:val="ListParagraph"/>
              <w:numPr>
                <w:ilvl w:val="0"/>
                <w:numId w:val="1"/>
              </w:numPr>
              <w:rPr>
                <w:rFonts w:ascii="Comic Sans MS" w:hAnsi="Comic Sans MS"/>
                <w:bCs/>
                <w:sz w:val="22"/>
                <w:szCs w:val="22"/>
              </w:rPr>
            </w:pPr>
            <w:r w:rsidRPr="001B44D3">
              <w:rPr>
                <w:rFonts w:ascii="Comic Sans MS" w:hAnsi="Comic Sans MS"/>
                <w:sz w:val="22"/>
                <w:szCs w:val="22"/>
              </w:rPr>
              <w:t>to teach one longer unit</w:t>
            </w:r>
          </w:p>
          <w:p w14:paraId="687880CA" w14:textId="77777777" w:rsidR="00205D19" w:rsidRPr="00A262A6" w:rsidRDefault="00205D19" w:rsidP="00205D19">
            <w:pPr>
              <w:pStyle w:val="ListParagraph"/>
              <w:numPr>
                <w:ilvl w:val="0"/>
                <w:numId w:val="1"/>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205D19" w14:paraId="382D1EF1" w14:textId="77777777" w:rsidTr="0030581E">
        <w:tc>
          <w:tcPr>
            <w:tcW w:w="1075" w:type="dxa"/>
          </w:tcPr>
          <w:p w14:paraId="5F30CB76" w14:textId="7C2015FE" w:rsidR="00205D19" w:rsidRDefault="00205D19" w:rsidP="00CB1AF0">
            <w:pPr>
              <w:rPr>
                <w:rFonts w:ascii="Comic Sans MS" w:hAnsi="Comic Sans MS"/>
                <w:bCs/>
                <w:smallCaps/>
              </w:rPr>
            </w:pPr>
            <w:r w:rsidRPr="009E3F98">
              <w:rPr>
                <w:rFonts w:ascii="Comic Sans MS" w:hAnsi="Comic Sans MS"/>
                <w:b/>
                <w:bCs/>
                <w:smallCaps/>
              </w:rPr>
              <w:t>Begin right away!</w:t>
            </w:r>
          </w:p>
        </w:tc>
        <w:tc>
          <w:tcPr>
            <w:tcW w:w="9139" w:type="dxa"/>
          </w:tcPr>
          <w:p w14:paraId="6DFA58CA" w14:textId="77777777" w:rsidR="00205D19" w:rsidRPr="001B44D3" w:rsidRDefault="00205D19" w:rsidP="00CB1AF0">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205D19" w14:paraId="296F5062" w14:textId="77777777" w:rsidTr="0030581E">
        <w:tc>
          <w:tcPr>
            <w:tcW w:w="1075" w:type="dxa"/>
          </w:tcPr>
          <w:p w14:paraId="3608CA36" w14:textId="77777777" w:rsidR="00205D19" w:rsidRDefault="00205D19" w:rsidP="00CB1AF0">
            <w:pPr>
              <w:rPr>
                <w:rFonts w:ascii="Comic Sans MS" w:hAnsi="Comic Sans MS"/>
                <w:bCs/>
                <w:smallCaps/>
              </w:rPr>
            </w:pPr>
            <w:r w:rsidRPr="00E168C9">
              <w:rPr>
                <w:rFonts w:ascii="Comic Sans MS" w:hAnsi="Comic Sans MS"/>
                <w:b/>
                <w:bCs/>
                <w:smallCaps/>
              </w:rPr>
              <w:t>Mini-units</w:t>
            </w:r>
          </w:p>
        </w:tc>
        <w:tc>
          <w:tcPr>
            <w:tcW w:w="9139" w:type="dxa"/>
          </w:tcPr>
          <w:p w14:paraId="0A42381C" w14:textId="14D5EDEC" w:rsidR="00205D19" w:rsidRPr="00265024" w:rsidRDefault="00205D19" w:rsidP="00C35FF4">
            <w:pPr>
              <w:rPr>
                <w:rFonts w:ascii="Comic Sans MS" w:hAnsi="Comic Sans MS"/>
                <w:bCs/>
                <w:i/>
                <w:smallCaps/>
                <w:sz w:val="22"/>
                <w:szCs w:val="22"/>
              </w:rPr>
            </w:pPr>
            <w:r w:rsidRPr="001B44D3">
              <w:rPr>
                <w:rFonts w:ascii="Comic Sans MS" w:hAnsi="Comic Sans MS"/>
                <w:bCs/>
                <w:sz w:val="22"/>
                <w:szCs w:val="22"/>
              </w:rPr>
              <w:t>Mini-units can be inserted at the end of longer units wherever you have time.  For example</w:t>
            </w:r>
            <w:r>
              <w:rPr>
                <w:rFonts w:ascii="Comic Sans MS" w:hAnsi="Comic Sans MS"/>
                <w:bCs/>
                <w:sz w:val="22"/>
                <w:szCs w:val="22"/>
              </w:rPr>
              <w:t xml:space="preserve">, you may decide to insert </w:t>
            </w:r>
            <w:r w:rsidR="00787811">
              <w:rPr>
                <w:rFonts w:ascii="Comic Sans MS" w:hAnsi="Comic Sans MS"/>
                <w:bCs/>
                <w:sz w:val="22"/>
                <w:szCs w:val="22"/>
              </w:rPr>
              <w:t xml:space="preserve">a one-week unit in November on card writing, or </w:t>
            </w:r>
            <w:r>
              <w:rPr>
                <w:rFonts w:ascii="Comic Sans MS" w:hAnsi="Comic Sans MS"/>
                <w:bCs/>
                <w:sz w:val="22"/>
                <w:szCs w:val="22"/>
              </w:rPr>
              <w:t>a one</w:t>
            </w:r>
            <w:r w:rsidRPr="001B44D3">
              <w:rPr>
                <w:rFonts w:ascii="Comic Sans MS" w:hAnsi="Comic Sans MS"/>
                <w:bCs/>
                <w:sz w:val="22"/>
                <w:szCs w:val="22"/>
              </w:rPr>
              <w:t xml:space="preserve">-week </w:t>
            </w:r>
            <w:r>
              <w:rPr>
                <w:rFonts w:ascii="Comic Sans MS" w:hAnsi="Comic Sans MS"/>
                <w:bCs/>
                <w:sz w:val="22"/>
                <w:szCs w:val="22"/>
              </w:rPr>
              <w:t>letter-writing</w:t>
            </w:r>
            <w:r w:rsidRPr="001B44D3">
              <w:rPr>
                <w:rFonts w:ascii="Comic Sans MS" w:hAnsi="Comic Sans MS"/>
                <w:bCs/>
                <w:sz w:val="22"/>
                <w:szCs w:val="22"/>
              </w:rPr>
              <w:t xml:space="preserve"> unit </w:t>
            </w:r>
            <w:r>
              <w:rPr>
                <w:rFonts w:ascii="Comic Sans MS" w:hAnsi="Comic Sans MS"/>
                <w:bCs/>
                <w:sz w:val="22"/>
                <w:szCs w:val="22"/>
              </w:rPr>
              <w:t xml:space="preserve">before beginning </w:t>
            </w:r>
            <w:r w:rsidR="00265024">
              <w:rPr>
                <w:rFonts w:ascii="Comic Sans MS" w:hAnsi="Comic Sans MS"/>
                <w:bCs/>
                <w:i/>
                <w:sz w:val="22"/>
                <w:szCs w:val="22"/>
              </w:rPr>
              <w:t>How-To Books</w:t>
            </w:r>
            <w:r w:rsidR="00C35FF4">
              <w:rPr>
                <w:rFonts w:ascii="Comic Sans MS" w:hAnsi="Comic Sans MS"/>
                <w:bCs/>
                <w:i/>
                <w:sz w:val="22"/>
                <w:szCs w:val="22"/>
              </w:rPr>
              <w:t xml:space="preserve"> </w:t>
            </w:r>
            <w:r w:rsidR="00537631">
              <w:rPr>
                <w:rFonts w:ascii="Comic Sans MS" w:hAnsi="Comic Sans MS"/>
                <w:bCs/>
                <w:sz w:val="22"/>
                <w:szCs w:val="22"/>
              </w:rPr>
              <w:t>or a one-week choice genre unit</w:t>
            </w:r>
            <w:r>
              <w:rPr>
                <w:rFonts w:ascii="Comic Sans MS" w:hAnsi="Comic Sans MS"/>
                <w:bCs/>
                <w:sz w:val="22"/>
                <w:szCs w:val="22"/>
              </w:rPr>
              <w:t xml:space="preserve"> between </w:t>
            </w:r>
            <w:r w:rsidR="00265024">
              <w:rPr>
                <w:rFonts w:ascii="Comic Sans MS" w:hAnsi="Comic Sans MS"/>
                <w:bCs/>
                <w:i/>
                <w:sz w:val="22"/>
                <w:szCs w:val="22"/>
              </w:rPr>
              <w:t>Persuasive Writing</w:t>
            </w:r>
            <w:r w:rsidR="00787811">
              <w:rPr>
                <w:rFonts w:ascii="Comic Sans MS" w:hAnsi="Comic Sans MS"/>
                <w:bCs/>
                <w:i/>
                <w:sz w:val="22"/>
                <w:szCs w:val="22"/>
              </w:rPr>
              <w:t xml:space="preserve"> </w:t>
            </w:r>
            <w:r w:rsidR="00787811" w:rsidRPr="00C35FF4">
              <w:rPr>
                <w:rFonts w:ascii="Comic Sans MS" w:hAnsi="Comic Sans MS"/>
                <w:bCs/>
                <w:sz w:val="22"/>
                <w:szCs w:val="22"/>
              </w:rPr>
              <w:t>and</w:t>
            </w:r>
            <w:r w:rsidR="00787811">
              <w:rPr>
                <w:rFonts w:ascii="Comic Sans MS" w:hAnsi="Comic Sans MS"/>
                <w:bCs/>
                <w:i/>
                <w:sz w:val="22"/>
                <w:szCs w:val="22"/>
              </w:rPr>
              <w:t xml:space="preserve"> Personal Narrative Writing</w:t>
            </w:r>
            <w:r w:rsidR="00537631">
              <w:rPr>
                <w:rFonts w:ascii="Comic Sans MS" w:hAnsi="Comic Sans MS"/>
                <w:bCs/>
                <w:sz w:val="22"/>
                <w:szCs w:val="22"/>
              </w:rPr>
              <w:t>.</w:t>
            </w:r>
            <w:r w:rsidRPr="001B44D3">
              <w:rPr>
                <w:rFonts w:ascii="Comic Sans MS" w:hAnsi="Comic Sans MS"/>
                <w:bCs/>
                <w:sz w:val="22"/>
                <w:szCs w:val="22"/>
              </w:rPr>
              <w:t xml:space="preserve">  </w:t>
            </w:r>
            <w:r w:rsidR="00C35FF4">
              <w:rPr>
                <w:rFonts w:ascii="Comic Sans MS" w:hAnsi="Comic Sans MS"/>
                <w:bCs/>
                <w:sz w:val="22"/>
                <w:szCs w:val="22"/>
              </w:rPr>
              <w:t>Similarly, you may decide to in</w:t>
            </w:r>
            <w:r w:rsidR="001E3115">
              <w:rPr>
                <w:rFonts w:ascii="Comic Sans MS" w:hAnsi="Comic Sans MS"/>
                <w:bCs/>
                <w:sz w:val="22"/>
                <w:szCs w:val="22"/>
              </w:rPr>
              <w:t>sert an author study between reading units.</w:t>
            </w:r>
            <w:r w:rsidR="00265024">
              <w:rPr>
                <w:rFonts w:ascii="Comic Sans MS" w:hAnsi="Comic Sans MS"/>
                <w:bCs/>
                <w:sz w:val="22"/>
                <w:szCs w:val="22"/>
              </w:rPr>
              <w:t xml:space="preserve"> Your students may also benefit from a one-week unit based on Bend I of </w:t>
            </w:r>
            <w:r w:rsidR="00265024">
              <w:rPr>
                <w:rFonts w:ascii="Comic Sans MS" w:hAnsi="Comic Sans MS"/>
                <w:bCs/>
                <w:i/>
                <w:sz w:val="22"/>
                <w:szCs w:val="22"/>
              </w:rPr>
              <w:t>Readers Get to Know Characters by Performing Their Books (If-Then)</w:t>
            </w:r>
            <w:r w:rsidR="00265024">
              <w:rPr>
                <w:rFonts w:ascii="Comic Sans MS" w:hAnsi="Comic Sans MS"/>
                <w:bCs/>
                <w:sz w:val="22"/>
                <w:szCs w:val="22"/>
              </w:rPr>
              <w:t xml:space="preserve"> before </w:t>
            </w:r>
            <w:r w:rsidR="00265024">
              <w:rPr>
                <w:rFonts w:ascii="Comic Sans MS" w:hAnsi="Comic Sans MS"/>
                <w:bCs/>
                <w:i/>
                <w:sz w:val="22"/>
                <w:szCs w:val="22"/>
              </w:rPr>
              <w:t>Avid Readers.</w:t>
            </w:r>
          </w:p>
        </w:tc>
      </w:tr>
      <w:tr w:rsidR="00205D19" w14:paraId="5DDB7288" w14:textId="77777777" w:rsidTr="0030581E">
        <w:tc>
          <w:tcPr>
            <w:tcW w:w="1075" w:type="dxa"/>
          </w:tcPr>
          <w:p w14:paraId="2E6B7AA5" w14:textId="77777777" w:rsidR="00205D19" w:rsidRDefault="00205D19" w:rsidP="00CB1AF0">
            <w:pPr>
              <w:rPr>
                <w:rFonts w:ascii="Comic Sans MS" w:hAnsi="Comic Sans MS"/>
                <w:bCs/>
                <w:smallCaps/>
              </w:rPr>
            </w:pPr>
            <w:r>
              <w:rPr>
                <w:rFonts w:ascii="Comic Sans MS" w:hAnsi="Comic Sans MS"/>
                <w:b/>
                <w:bCs/>
                <w:smallCaps/>
              </w:rPr>
              <w:t>Choice</w:t>
            </w:r>
          </w:p>
        </w:tc>
        <w:tc>
          <w:tcPr>
            <w:tcW w:w="9139" w:type="dxa"/>
          </w:tcPr>
          <w:p w14:paraId="6C4CEAE0" w14:textId="77777777" w:rsidR="00205D19" w:rsidRPr="001B44D3" w:rsidRDefault="00205D19" w:rsidP="00CB1AF0">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  Perhaps a few days before a new unit of study, for the last two weeks of school, the first week of school, or the week after a vacation. Minilessons would focus on selecting an idea then matching it to an appropriate genre, trying a topic across different genres, keeping in mind all that students know about a particular genre, among others.</w:t>
            </w:r>
          </w:p>
        </w:tc>
      </w:tr>
    </w:tbl>
    <w:p w14:paraId="46C5BF9F" w14:textId="77777777" w:rsidR="00205D19" w:rsidRDefault="00205D19" w:rsidP="00205D19">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p w14:paraId="2B55060A" w14:textId="77777777" w:rsidR="00205D19" w:rsidRDefault="00205D19" w:rsidP="00205D19">
      <w:pPr>
        <w:rPr>
          <w:rFonts w:ascii="Comic Sans MS" w:hAnsi="Comic Sans MS"/>
          <w:smallCaps/>
          <w:sz w:val="28"/>
          <w:szCs w:val="28"/>
        </w:rPr>
      </w:pPr>
    </w:p>
    <w:tbl>
      <w:tblPr>
        <w:tblStyle w:val="TableGrid"/>
        <w:tblW w:w="0" w:type="auto"/>
        <w:tblLook w:val="04A0" w:firstRow="1" w:lastRow="0" w:firstColumn="1" w:lastColumn="0" w:noHBand="0" w:noVBand="1"/>
      </w:tblPr>
      <w:tblGrid>
        <w:gridCol w:w="2605"/>
        <w:gridCol w:w="7609"/>
      </w:tblGrid>
      <w:tr w:rsidR="00205D19" w14:paraId="39B4B205" w14:textId="77777777" w:rsidTr="00604246">
        <w:tc>
          <w:tcPr>
            <w:tcW w:w="2605" w:type="dxa"/>
          </w:tcPr>
          <w:p w14:paraId="77D567D9" w14:textId="3B714236" w:rsidR="00205D19" w:rsidRPr="00FF2EAD" w:rsidRDefault="00205D19" w:rsidP="00CB1AF0">
            <w:pPr>
              <w:rPr>
                <w:rFonts w:ascii="Comic Sans MS" w:hAnsi="Comic Sans MS"/>
                <w:b/>
                <w:i/>
                <w:smallCaps/>
              </w:rPr>
            </w:pPr>
            <w:r>
              <w:rPr>
                <w:rFonts w:ascii="Comic Sans MS" w:hAnsi="Comic Sans MS"/>
                <w:b/>
                <w:i/>
                <w:smallCaps/>
              </w:rPr>
              <w:t>Launching the Writing Workshop</w:t>
            </w:r>
            <w:r w:rsidRPr="00FF2EAD">
              <w:rPr>
                <w:rFonts w:ascii="Comic Sans MS" w:hAnsi="Comic Sans MS"/>
                <w:b/>
                <w:i/>
                <w:smallCaps/>
              </w:rPr>
              <w:t xml:space="preserve"> </w:t>
            </w:r>
          </w:p>
        </w:tc>
        <w:tc>
          <w:tcPr>
            <w:tcW w:w="7609" w:type="dxa"/>
          </w:tcPr>
          <w:p w14:paraId="50FDF534" w14:textId="125281C1" w:rsidR="00205D19" w:rsidRPr="00993A6F" w:rsidRDefault="00205D19" w:rsidP="007A75D0">
            <w:pPr>
              <w:rPr>
                <w:rFonts w:ascii="Comic Sans MS" w:hAnsi="Comic Sans MS"/>
                <w:smallCaps/>
                <w:sz w:val="28"/>
                <w:szCs w:val="28"/>
              </w:rPr>
            </w:pPr>
            <w:r w:rsidRPr="00516075">
              <w:rPr>
                <w:rFonts w:ascii="Comic Sans MS" w:hAnsi="Comic Sans MS"/>
              </w:rPr>
              <w:t>To launch your writing workshop, we suggest</w:t>
            </w:r>
            <w:r w:rsidR="00C46A02">
              <w:rPr>
                <w:rFonts w:ascii="Comic Sans MS" w:hAnsi="Comic Sans MS"/>
              </w:rPr>
              <w:t xml:space="preserve"> you begin the first week of school with oral storytelling.  The resource </w:t>
            </w:r>
            <w:r w:rsidR="00C46A02">
              <w:rPr>
                <w:rFonts w:ascii="Comic Sans MS" w:hAnsi="Comic Sans MS"/>
                <w:i/>
              </w:rPr>
              <w:t>Talking, Drawing, and Writing</w:t>
            </w:r>
            <w:r w:rsidR="00C46A02">
              <w:rPr>
                <w:rFonts w:ascii="Comic Sans MS" w:hAnsi="Comic Sans MS"/>
              </w:rPr>
              <w:t xml:space="preserve"> by Mary Ellen Giacobbe and Martha Horn has some excellent suggestions for beginning this with your kindergarten class.  This resource also has some wonderful suggestions for teaching students to </w:t>
            </w:r>
            <w:r w:rsidR="00993A6F">
              <w:rPr>
                <w:rFonts w:ascii="Comic Sans MS" w:hAnsi="Comic Sans MS"/>
              </w:rPr>
              <w:t>draw important parts</w:t>
            </w:r>
            <w:r w:rsidR="00C46A02">
              <w:rPr>
                <w:rFonts w:ascii="Comic Sans MS" w:hAnsi="Comic Sans MS"/>
              </w:rPr>
              <w:t xml:space="preserve"> of </w:t>
            </w:r>
            <w:r w:rsidR="00993A6F">
              <w:rPr>
                <w:rFonts w:ascii="Comic Sans MS" w:hAnsi="Comic Sans MS"/>
              </w:rPr>
              <w:t>their</w:t>
            </w:r>
            <w:r w:rsidR="00C46A02">
              <w:rPr>
                <w:rFonts w:ascii="Comic Sans MS" w:hAnsi="Comic Sans MS"/>
              </w:rPr>
              <w:t xml:space="preserve"> stories.   </w:t>
            </w:r>
            <w:r w:rsidR="00993A6F">
              <w:rPr>
                <w:rFonts w:ascii="Comic Sans MS" w:hAnsi="Comic Sans MS"/>
              </w:rPr>
              <w:t xml:space="preserve">These lessons can be taught </w:t>
            </w:r>
            <w:r w:rsidR="00993A6F" w:rsidRPr="00993A6F">
              <w:rPr>
                <w:rFonts w:ascii="Comic Sans MS" w:hAnsi="Comic Sans MS"/>
                <w:u w:val="single"/>
              </w:rPr>
              <w:t>before</w:t>
            </w:r>
            <w:r w:rsidR="00993A6F">
              <w:rPr>
                <w:rFonts w:ascii="Comic Sans MS" w:hAnsi="Comic Sans MS"/>
              </w:rPr>
              <w:t xml:space="preserve"> using the resource</w:t>
            </w:r>
            <w:r w:rsidR="00C46A02">
              <w:rPr>
                <w:rFonts w:ascii="Comic Sans MS" w:hAnsi="Comic Sans MS"/>
              </w:rPr>
              <w:t xml:space="preserve"> </w:t>
            </w:r>
            <w:r w:rsidR="00C46A02">
              <w:rPr>
                <w:rFonts w:ascii="Comic Sans MS" w:hAnsi="Comic Sans MS"/>
                <w:i/>
              </w:rPr>
              <w:t>Launching the Writing Workshop</w:t>
            </w:r>
            <w:r w:rsidR="00993A6F">
              <w:rPr>
                <w:rFonts w:ascii="Comic Sans MS" w:hAnsi="Comic Sans MS"/>
              </w:rPr>
              <w:t xml:space="preserve"> </w:t>
            </w:r>
            <w:r w:rsidR="007A75D0">
              <w:rPr>
                <w:rFonts w:ascii="Comic Sans MS" w:hAnsi="Comic Sans MS"/>
              </w:rPr>
              <w:t>(Unit 1)</w:t>
            </w:r>
            <w:r w:rsidR="001D2A92">
              <w:rPr>
                <w:rFonts w:ascii="Comic Sans MS" w:hAnsi="Comic Sans MS"/>
                <w:i/>
              </w:rPr>
              <w:t xml:space="preserve"> </w:t>
            </w:r>
            <w:r w:rsidR="00993A6F">
              <w:rPr>
                <w:rFonts w:ascii="Comic Sans MS" w:hAnsi="Comic Sans MS"/>
              </w:rPr>
              <w:t xml:space="preserve">or integrated </w:t>
            </w:r>
            <w:r w:rsidR="00993A6F">
              <w:rPr>
                <w:rFonts w:ascii="Comic Sans MS" w:hAnsi="Comic Sans MS"/>
                <w:u w:val="single"/>
              </w:rPr>
              <w:t>within</w:t>
            </w:r>
            <w:r w:rsidR="00993A6F">
              <w:rPr>
                <w:rFonts w:ascii="Comic Sans MS" w:hAnsi="Comic Sans MS"/>
              </w:rPr>
              <w:t xml:space="preserve"> the sessions of this resource.  Either way, it is crucial to set the foundation for writing by explicitly teaching and engaging students in telling and drawing their own personal stories and knowledge.</w:t>
            </w:r>
            <w:r w:rsidR="00156C18">
              <w:rPr>
                <w:rFonts w:ascii="Comic Sans MS" w:hAnsi="Comic Sans MS"/>
              </w:rPr>
              <w:t xml:space="preserve">  Please read the unit overview for suggestions on using both instructional resources to launch your writing workshop.</w:t>
            </w:r>
          </w:p>
        </w:tc>
      </w:tr>
      <w:tr w:rsidR="00205D19" w14:paraId="1232F182" w14:textId="77777777" w:rsidTr="00604246">
        <w:tc>
          <w:tcPr>
            <w:tcW w:w="2605" w:type="dxa"/>
          </w:tcPr>
          <w:p w14:paraId="641E3365" w14:textId="0642DC2C" w:rsidR="00205D19" w:rsidRPr="00FF2EAD" w:rsidRDefault="00205D19" w:rsidP="00CB1AF0">
            <w:pPr>
              <w:rPr>
                <w:rFonts w:ascii="Comic Sans MS" w:hAnsi="Comic Sans MS"/>
                <w:b/>
                <w:i/>
                <w:smallCaps/>
              </w:rPr>
            </w:pPr>
            <w:r>
              <w:rPr>
                <w:rFonts w:ascii="Comic Sans MS" w:hAnsi="Comic Sans MS"/>
                <w:b/>
                <w:i/>
                <w:smallCaps/>
              </w:rPr>
              <w:t>Emergent Reading: Looking Closely at Familiar Texts</w:t>
            </w:r>
          </w:p>
        </w:tc>
        <w:tc>
          <w:tcPr>
            <w:tcW w:w="7609" w:type="dxa"/>
          </w:tcPr>
          <w:p w14:paraId="75A691C4" w14:textId="4B65F3D8" w:rsidR="00205D19" w:rsidRDefault="00205D19" w:rsidP="00CB1AF0">
            <w:pPr>
              <w:rPr>
                <w:rFonts w:ascii="Comic Sans MS" w:hAnsi="Comic Sans MS"/>
                <w:smallCaps/>
                <w:sz w:val="28"/>
                <w:szCs w:val="28"/>
              </w:rPr>
            </w:pPr>
            <w:r w:rsidRPr="00516075">
              <w:rPr>
                <w:rFonts w:ascii="Comic Sans MS" w:hAnsi="Comic Sans MS"/>
              </w:rPr>
              <w:t xml:space="preserve">Access this unit through the </w:t>
            </w:r>
            <w:r w:rsidR="001F2964">
              <w:rPr>
                <w:rFonts w:ascii="Comic Sans MS" w:hAnsi="Comic Sans MS"/>
              </w:rPr>
              <w:t xml:space="preserve">Heinemann </w:t>
            </w:r>
            <w:r w:rsidRPr="00516075">
              <w:rPr>
                <w:rFonts w:ascii="Comic Sans MS" w:hAnsi="Comic Sans MS"/>
              </w:rPr>
              <w:t xml:space="preserve">online resources.  This unit supports more emergent storybook reading, concepts about print, and developing letter/sound correspondence.  It will be a nice transition between </w:t>
            </w:r>
            <w:r w:rsidRPr="00516075">
              <w:rPr>
                <w:rFonts w:ascii="Comic Sans MS" w:hAnsi="Comic Sans MS"/>
                <w:i/>
              </w:rPr>
              <w:t xml:space="preserve">We Are Readers </w:t>
            </w:r>
            <w:r w:rsidRPr="00516075">
              <w:rPr>
                <w:rFonts w:ascii="Comic Sans MS" w:hAnsi="Comic Sans MS"/>
              </w:rPr>
              <w:t xml:space="preserve">(Unit 1) and </w:t>
            </w:r>
            <w:r w:rsidRPr="00516075">
              <w:rPr>
                <w:rFonts w:ascii="Comic Sans MS" w:hAnsi="Comic Sans MS"/>
                <w:i/>
              </w:rPr>
              <w:t xml:space="preserve">Super Powers </w:t>
            </w:r>
            <w:r w:rsidRPr="00516075">
              <w:rPr>
                <w:rFonts w:ascii="Comic Sans MS" w:hAnsi="Comic Sans MS"/>
              </w:rPr>
              <w:t>(Unit 2).  You can decide how to allocate your time across Unit 1 and this unit, depending on the needs of your students.</w:t>
            </w:r>
          </w:p>
        </w:tc>
      </w:tr>
      <w:tr w:rsidR="00205D19" w14:paraId="386FA24D" w14:textId="77777777" w:rsidTr="00604246">
        <w:tc>
          <w:tcPr>
            <w:tcW w:w="2605" w:type="dxa"/>
          </w:tcPr>
          <w:p w14:paraId="3F737552" w14:textId="77777777" w:rsidR="00252D5E" w:rsidRDefault="00252D5E" w:rsidP="00CB1AF0">
            <w:pPr>
              <w:rPr>
                <w:rFonts w:ascii="Comic Sans MS" w:hAnsi="Comic Sans MS"/>
                <w:b/>
                <w:i/>
                <w:smallCaps/>
              </w:rPr>
            </w:pPr>
            <w:r>
              <w:rPr>
                <w:rFonts w:ascii="Comic Sans MS" w:hAnsi="Comic Sans MS"/>
                <w:b/>
                <w:i/>
                <w:smallCaps/>
              </w:rPr>
              <w:t>Show and Tell: From Labels to Pattern Books</w:t>
            </w:r>
          </w:p>
          <w:p w14:paraId="1962ECDE" w14:textId="77777777" w:rsidR="00252D5E" w:rsidRDefault="00252D5E" w:rsidP="00CB1AF0">
            <w:pPr>
              <w:rPr>
                <w:rFonts w:ascii="Comic Sans MS" w:hAnsi="Comic Sans MS"/>
                <w:b/>
                <w:i/>
                <w:smallCaps/>
              </w:rPr>
            </w:pPr>
            <w:r>
              <w:rPr>
                <w:rFonts w:ascii="Comic Sans MS" w:hAnsi="Comic Sans MS"/>
                <w:b/>
                <w:i/>
                <w:smallCaps/>
              </w:rPr>
              <w:t>OR</w:t>
            </w:r>
          </w:p>
          <w:p w14:paraId="4C2D2749" w14:textId="7A4A8F28" w:rsidR="00205D19" w:rsidRDefault="00205D19" w:rsidP="00CB1AF0">
            <w:pPr>
              <w:rPr>
                <w:rFonts w:ascii="Comic Sans MS" w:hAnsi="Comic Sans MS"/>
                <w:b/>
                <w:i/>
                <w:smallCaps/>
              </w:rPr>
            </w:pPr>
            <w:r>
              <w:rPr>
                <w:rFonts w:ascii="Comic Sans MS" w:hAnsi="Comic Sans MS"/>
                <w:b/>
                <w:i/>
                <w:smallCaps/>
              </w:rPr>
              <w:t>Looking Closely: Observing, Listing, and Labeling Like Scientists</w:t>
            </w:r>
          </w:p>
        </w:tc>
        <w:tc>
          <w:tcPr>
            <w:tcW w:w="7609" w:type="dxa"/>
          </w:tcPr>
          <w:p w14:paraId="7B48F1C2" w14:textId="4D3F33DF" w:rsidR="00205D19" w:rsidRPr="00516075" w:rsidRDefault="00EB1021" w:rsidP="00A00AA4">
            <w:pPr>
              <w:rPr>
                <w:rFonts w:ascii="Comic Sans MS" w:hAnsi="Comic Sans MS"/>
              </w:rPr>
            </w:pPr>
            <w:r>
              <w:rPr>
                <w:rFonts w:ascii="Comic Sans MS" w:hAnsi="Comic Sans MS"/>
              </w:rPr>
              <w:t xml:space="preserve">Work with your Literacy Coach and your grade level team to decide which instructional resource to use during this time.  The </w:t>
            </w:r>
            <w:r>
              <w:rPr>
                <w:rFonts w:ascii="Comic Sans MS" w:hAnsi="Comic Sans MS"/>
                <w:i/>
              </w:rPr>
              <w:t xml:space="preserve">Show and Tell </w:t>
            </w:r>
            <w:r>
              <w:rPr>
                <w:rFonts w:ascii="Comic Sans MS" w:hAnsi="Comic Sans MS"/>
              </w:rPr>
              <w:t xml:space="preserve">unit is a newly published standalone unit available for pre-order this summer.  </w:t>
            </w:r>
            <w:r>
              <w:rPr>
                <w:rFonts w:ascii="Comic Sans MS" w:hAnsi="Comic Sans MS"/>
                <w:i/>
              </w:rPr>
              <w:t xml:space="preserve">Looking Closely </w:t>
            </w:r>
            <w:r w:rsidR="00604246">
              <w:rPr>
                <w:rFonts w:ascii="Comic Sans MS" w:hAnsi="Comic Sans MS"/>
              </w:rPr>
              <w:t xml:space="preserve">was revised </w:t>
            </w:r>
            <w:r>
              <w:rPr>
                <w:rFonts w:ascii="Comic Sans MS" w:hAnsi="Comic Sans MS"/>
              </w:rPr>
              <w:t>in 2016</w:t>
            </w:r>
            <w:r w:rsidR="00A00AA4">
              <w:rPr>
                <w:rFonts w:ascii="Comic Sans MS" w:hAnsi="Comic Sans MS"/>
              </w:rPr>
              <w:t xml:space="preserve"> and begins with observing, drawing, listing, and labeling and ends with students writing simple pattern books.  </w:t>
            </w:r>
            <w:r w:rsidR="00604246">
              <w:rPr>
                <w:rFonts w:ascii="Comic Sans MS" w:hAnsi="Comic Sans MS"/>
              </w:rPr>
              <w:t>Either resource will support students in moving from drawing and labeling to writing multiple-page texts.</w:t>
            </w:r>
          </w:p>
        </w:tc>
      </w:tr>
      <w:tr w:rsidR="00303C58" w14:paraId="59A3859E" w14:textId="77777777" w:rsidTr="00604246">
        <w:tc>
          <w:tcPr>
            <w:tcW w:w="2605" w:type="dxa"/>
          </w:tcPr>
          <w:p w14:paraId="167C96B1" w14:textId="34F7062F" w:rsidR="00303C58" w:rsidRDefault="00303C58" w:rsidP="00CB1AF0">
            <w:pPr>
              <w:rPr>
                <w:rFonts w:ascii="Comic Sans MS" w:hAnsi="Comic Sans MS"/>
                <w:b/>
                <w:i/>
                <w:smallCaps/>
              </w:rPr>
            </w:pPr>
            <w:r>
              <w:rPr>
                <w:rFonts w:ascii="Comic Sans MS" w:hAnsi="Comic Sans MS"/>
                <w:b/>
                <w:i/>
                <w:smallCaps/>
              </w:rPr>
              <w:t xml:space="preserve">Readers </w:t>
            </w:r>
            <w:r w:rsidR="00252D5E">
              <w:rPr>
                <w:rFonts w:ascii="Comic Sans MS" w:hAnsi="Comic Sans MS"/>
                <w:b/>
                <w:i/>
                <w:smallCaps/>
              </w:rPr>
              <w:t>Are Resourceful: Tacking Hard Words and Tricky Parts in Books</w:t>
            </w:r>
          </w:p>
        </w:tc>
        <w:tc>
          <w:tcPr>
            <w:tcW w:w="7609" w:type="dxa"/>
          </w:tcPr>
          <w:p w14:paraId="44ADC676" w14:textId="4C7AD650" w:rsidR="00303C58" w:rsidRPr="00A00AA4" w:rsidRDefault="00252D5E" w:rsidP="00C46A02">
            <w:pPr>
              <w:rPr>
                <w:rFonts w:ascii="Comic Sans MS" w:hAnsi="Comic Sans MS"/>
              </w:rPr>
            </w:pPr>
            <w:r>
              <w:rPr>
                <w:rFonts w:ascii="Comic Sans MS" w:hAnsi="Comic Sans MS"/>
              </w:rPr>
              <w:t>This unit is intended to support students at the time of year they are increasing the text complexity of books they read.  See the Literacy Coach website for more suggestions on planning this unit.</w:t>
            </w:r>
          </w:p>
        </w:tc>
      </w:tr>
      <w:tr w:rsidR="00787811" w14:paraId="4179DC6D" w14:textId="77777777" w:rsidTr="00604246">
        <w:tc>
          <w:tcPr>
            <w:tcW w:w="2605" w:type="dxa"/>
          </w:tcPr>
          <w:p w14:paraId="768AEDF2" w14:textId="22FB6D29" w:rsidR="00787811" w:rsidRDefault="00A00AA4" w:rsidP="00A00AA4">
            <w:pPr>
              <w:rPr>
                <w:rFonts w:ascii="Comic Sans MS" w:hAnsi="Comic Sans MS"/>
                <w:b/>
                <w:i/>
                <w:smallCaps/>
              </w:rPr>
            </w:pPr>
            <w:r>
              <w:rPr>
                <w:rFonts w:ascii="Comic Sans MS" w:hAnsi="Comic Sans MS"/>
                <w:b/>
                <w:i/>
                <w:smallCaps/>
              </w:rPr>
              <w:t>Personal Narrative Writing: Developing Our Stories Further</w:t>
            </w:r>
          </w:p>
        </w:tc>
        <w:tc>
          <w:tcPr>
            <w:tcW w:w="7609" w:type="dxa"/>
          </w:tcPr>
          <w:p w14:paraId="4AD75237" w14:textId="63FE0FAC" w:rsidR="00787811" w:rsidRPr="00787811" w:rsidRDefault="00A00AA4" w:rsidP="00A00AA4">
            <w:pPr>
              <w:rPr>
                <w:rFonts w:ascii="Comic Sans MS" w:hAnsi="Comic Sans MS"/>
              </w:rPr>
            </w:pPr>
            <w:r>
              <w:rPr>
                <w:rFonts w:ascii="Comic Sans MS" w:hAnsi="Comic Sans MS"/>
              </w:rPr>
              <w:t xml:space="preserve">This unit is intended to support your students in building on earlier personal narrative work to solidify a strong writing foundation for future grades.  The intention is that teachers will design a sequence of instruction that best fits their students.  The Literacy Coach website has resources to support you with this.  </w:t>
            </w:r>
            <w:r w:rsidR="00787811">
              <w:rPr>
                <w:rFonts w:ascii="Comic Sans MS" w:hAnsi="Comic Sans MS"/>
              </w:rPr>
              <w:t>You will want t</w:t>
            </w:r>
            <w:r w:rsidR="00490DCD">
              <w:rPr>
                <w:rFonts w:ascii="Comic Sans MS" w:hAnsi="Comic Sans MS"/>
              </w:rPr>
              <w:t>o be sure that your students are</w:t>
            </w:r>
            <w:r w:rsidR="00787811">
              <w:rPr>
                <w:rFonts w:ascii="Comic Sans MS" w:hAnsi="Comic Sans MS"/>
              </w:rPr>
              <w:t xml:space="preserve"> immersed in </w:t>
            </w:r>
            <w:r w:rsidR="00787811">
              <w:rPr>
                <w:rFonts w:ascii="Comic Sans MS" w:hAnsi="Comic Sans MS"/>
              </w:rPr>
              <w:lastRenderedPageBreak/>
              <w:t>personal narrative writing</w:t>
            </w:r>
            <w:r w:rsidR="00490DCD">
              <w:rPr>
                <w:rFonts w:ascii="Comic Sans MS" w:hAnsi="Comic Sans MS"/>
              </w:rPr>
              <w:t xml:space="preserve"> for at least two weeks prior to the Kindergarten Writing Assessment.  See the PPS Assessment Calendar </w:t>
            </w:r>
            <w:r w:rsidR="00604246">
              <w:rPr>
                <w:rFonts w:ascii="Comic Sans MS" w:hAnsi="Comic Sans MS"/>
              </w:rPr>
              <w:t xml:space="preserve">(Google) </w:t>
            </w:r>
            <w:r w:rsidR="00490DCD">
              <w:rPr>
                <w:rFonts w:ascii="Comic Sans MS" w:hAnsi="Comic Sans MS"/>
              </w:rPr>
              <w:t xml:space="preserve">for the specific date of this assessment when planning for the timing of </w:t>
            </w:r>
            <w:r>
              <w:rPr>
                <w:rFonts w:ascii="Comic Sans MS" w:hAnsi="Comic Sans MS"/>
              </w:rPr>
              <w:t>this unit.</w:t>
            </w:r>
            <w:r w:rsidR="00490DCD">
              <w:rPr>
                <w:rFonts w:ascii="Comic Sans MS" w:hAnsi="Comic Sans MS"/>
              </w:rPr>
              <w:t xml:space="preserve"> </w:t>
            </w:r>
          </w:p>
        </w:tc>
      </w:tr>
      <w:tr w:rsidR="00A00AA4" w14:paraId="16D37137" w14:textId="77777777" w:rsidTr="00604246">
        <w:tc>
          <w:tcPr>
            <w:tcW w:w="2605" w:type="dxa"/>
          </w:tcPr>
          <w:p w14:paraId="6489B147" w14:textId="29F2F802" w:rsidR="00A00AA4" w:rsidRDefault="00A00AA4" w:rsidP="00CB1AF0">
            <w:pPr>
              <w:rPr>
                <w:rFonts w:ascii="Comic Sans MS" w:hAnsi="Comic Sans MS"/>
                <w:b/>
                <w:i/>
                <w:smallCaps/>
              </w:rPr>
            </w:pPr>
            <w:r>
              <w:rPr>
                <w:rFonts w:ascii="Comic Sans MS" w:hAnsi="Comic Sans MS"/>
                <w:b/>
                <w:i/>
                <w:smallCaps/>
              </w:rPr>
              <w:lastRenderedPageBreak/>
              <w:t>Music in Our Hearts: Writing Songs and Poetry</w:t>
            </w:r>
          </w:p>
        </w:tc>
        <w:tc>
          <w:tcPr>
            <w:tcW w:w="7609" w:type="dxa"/>
          </w:tcPr>
          <w:p w14:paraId="1162D008" w14:textId="2D548979" w:rsidR="00A00AA4" w:rsidRPr="00A00AA4" w:rsidRDefault="00A00AA4" w:rsidP="00490DCD">
            <w:pPr>
              <w:rPr>
                <w:rFonts w:ascii="Comic Sans MS" w:hAnsi="Comic Sans MS"/>
                <w:i/>
              </w:rPr>
            </w:pPr>
            <w:r>
              <w:rPr>
                <w:rFonts w:ascii="Comic Sans MS" w:hAnsi="Comic Sans MS"/>
              </w:rPr>
              <w:t xml:space="preserve">This unit integrates beautifully with the last part of </w:t>
            </w:r>
            <w:r>
              <w:rPr>
                <w:rFonts w:ascii="Comic Sans MS" w:hAnsi="Comic Sans MS"/>
                <w:i/>
              </w:rPr>
              <w:t>Avid Readers.</w:t>
            </w:r>
          </w:p>
        </w:tc>
      </w:tr>
    </w:tbl>
    <w:p w14:paraId="4767D1E2" w14:textId="77777777" w:rsidR="00205D19" w:rsidRDefault="00205D19" w:rsidP="00205D19">
      <w:pPr>
        <w:rPr>
          <w:rFonts w:ascii="Comic Sans MS" w:hAnsi="Comic Sans MS"/>
          <w:smallCaps/>
          <w:sz w:val="28"/>
          <w:szCs w:val="28"/>
        </w:rPr>
      </w:pPr>
    </w:p>
    <w:p w14:paraId="74EB93C7" w14:textId="77777777" w:rsidR="00205D19" w:rsidRPr="00CF52D3" w:rsidRDefault="00205D19" w:rsidP="00205D19">
      <w:pPr>
        <w:rPr>
          <w:rFonts w:ascii="Comic Sans MS" w:hAnsi="Comic Sans MS"/>
          <w:smallCaps/>
          <w:sz w:val="28"/>
          <w:szCs w:val="28"/>
        </w:rPr>
      </w:pPr>
    </w:p>
    <w:p w14:paraId="6DA46614" w14:textId="77777777" w:rsidR="00134CBD" w:rsidRDefault="00134CBD" w:rsidP="00134CBD">
      <w:pPr>
        <w:jc w:val="center"/>
        <w:rPr>
          <w:rFonts w:ascii="Comic Sans MS" w:hAnsi="Comic Sans MS"/>
          <w:b/>
          <w:bCs/>
          <w:smallCaps/>
          <w:sz w:val="32"/>
          <w:szCs w:val="32"/>
        </w:rPr>
      </w:pPr>
    </w:p>
    <w:p w14:paraId="575C4876" w14:textId="2B1410F5" w:rsidR="00134CBD" w:rsidRPr="00713245" w:rsidRDefault="00134CBD" w:rsidP="00713245">
      <w:pPr>
        <w:rPr>
          <w:b/>
        </w:rPr>
      </w:pPr>
    </w:p>
    <w:sectPr w:rsidR="00134CBD" w:rsidRPr="00713245" w:rsidSect="00713245">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AF3B5" w14:textId="77777777" w:rsidR="009208D9" w:rsidRDefault="009208D9" w:rsidP="00F771A5">
      <w:r>
        <w:separator/>
      </w:r>
    </w:p>
  </w:endnote>
  <w:endnote w:type="continuationSeparator" w:id="0">
    <w:p w14:paraId="59BAFA1C" w14:textId="77777777" w:rsidR="009208D9" w:rsidRDefault="009208D9" w:rsidP="00F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4E38" w14:textId="77777777" w:rsidR="004718B3" w:rsidRDefault="00471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934D" w14:textId="77777777" w:rsidR="004718B3" w:rsidRDefault="00471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2EF4" w14:textId="77777777" w:rsidR="004718B3" w:rsidRDefault="00471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5A0A" w14:textId="77777777" w:rsidR="009208D9" w:rsidRDefault="009208D9" w:rsidP="00F771A5">
      <w:r>
        <w:separator/>
      </w:r>
    </w:p>
  </w:footnote>
  <w:footnote w:type="continuationSeparator" w:id="0">
    <w:p w14:paraId="5969212F" w14:textId="77777777" w:rsidR="009208D9" w:rsidRDefault="009208D9" w:rsidP="00F7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13C1" w14:textId="77777777" w:rsidR="004718B3" w:rsidRDefault="00471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5F4D" w14:textId="50B70753" w:rsidR="001313A5" w:rsidRPr="00F771A5" w:rsidRDefault="00E5052C">
    <w:pPr>
      <w:pStyle w:val="Header"/>
      <w:rPr>
        <w:i/>
      </w:rPr>
    </w:pPr>
    <w:r>
      <w:rPr>
        <w:i/>
      </w:rPr>
      <w:t>June</w:t>
    </w:r>
    <w:r w:rsidR="004718B3">
      <w:rPr>
        <w:i/>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6D9C" w14:textId="77777777" w:rsidR="004718B3" w:rsidRDefault="0047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DA68E2"/>
    <w:multiLevelType w:val="hybridMultilevel"/>
    <w:tmpl w:val="C4F0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F76135"/>
    <w:multiLevelType w:val="hybridMultilevel"/>
    <w:tmpl w:val="E968C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45"/>
    <w:rsid w:val="00021B5A"/>
    <w:rsid w:val="00032FDB"/>
    <w:rsid w:val="000544DD"/>
    <w:rsid w:val="001313A5"/>
    <w:rsid w:val="00134CBD"/>
    <w:rsid w:val="00146F9D"/>
    <w:rsid w:val="00156C18"/>
    <w:rsid w:val="001A5E53"/>
    <w:rsid w:val="001D2A92"/>
    <w:rsid w:val="001E3115"/>
    <w:rsid w:val="001F2964"/>
    <w:rsid w:val="00205D19"/>
    <w:rsid w:val="00252D5E"/>
    <w:rsid w:val="00265024"/>
    <w:rsid w:val="00273469"/>
    <w:rsid w:val="00280B05"/>
    <w:rsid w:val="00303C58"/>
    <w:rsid w:val="0030581E"/>
    <w:rsid w:val="003170BB"/>
    <w:rsid w:val="00334DCF"/>
    <w:rsid w:val="00392828"/>
    <w:rsid w:val="003B174B"/>
    <w:rsid w:val="0042530F"/>
    <w:rsid w:val="00457102"/>
    <w:rsid w:val="00467776"/>
    <w:rsid w:val="004718B3"/>
    <w:rsid w:val="00490DCD"/>
    <w:rsid w:val="004E1F63"/>
    <w:rsid w:val="00516075"/>
    <w:rsid w:val="00537631"/>
    <w:rsid w:val="00604246"/>
    <w:rsid w:val="00713245"/>
    <w:rsid w:val="00787811"/>
    <w:rsid w:val="007A75D0"/>
    <w:rsid w:val="007F1A49"/>
    <w:rsid w:val="009007AF"/>
    <w:rsid w:val="009208D9"/>
    <w:rsid w:val="009676DA"/>
    <w:rsid w:val="00993A6F"/>
    <w:rsid w:val="009F43C2"/>
    <w:rsid w:val="00A00AA4"/>
    <w:rsid w:val="00A05127"/>
    <w:rsid w:val="00A10721"/>
    <w:rsid w:val="00A41561"/>
    <w:rsid w:val="00AC76EE"/>
    <w:rsid w:val="00AD56F9"/>
    <w:rsid w:val="00B36AF6"/>
    <w:rsid w:val="00C277D9"/>
    <w:rsid w:val="00C30F82"/>
    <w:rsid w:val="00C35FF4"/>
    <w:rsid w:val="00C46A02"/>
    <w:rsid w:val="00C60C46"/>
    <w:rsid w:val="00C945B0"/>
    <w:rsid w:val="00CB1077"/>
    <w:rsid w:val="00CB1AF0"/>
    <w:rsid w:val="00D57222"/>
    <w:rsid w:val="00E0622E"/>
    <w:rsid w:val="00E10971"/>
    <w:rsid w:val="00E21812"/>
    <w:rsid w:val="00E312C3"/>
    <w:rsid w:val="00E5052C"/>
    <w:rsid w:val="00E81F7D"/>
    <w:rsid w:val="00EB1021"/>
    <w:rsid w:val="00F771A5"/>
    <w:rsid w:val="00F97E2C"/>
    <w:rsid w:val="00FF2C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3F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3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1A5"/>
    <w:pPr>
      <w:tabs>
        <w:tab w:val="center" w:pos="4320"/>
        <w:tab w:val="right" w:pos="8640"/>
      </w:tabs>
    </w:pPr>
  </w:style>
  <w:style w:type="character" w:customStyle="1" w:styleId="HeaderChar">
    <w:name w:val="Header Char"/>
    <w:basedOn w:val="DefaultParagraphFont"/>
    <w:link w:val="Header"/>
    <w:uiPriority w:val="99"/>
    <w:rsid w:val="00F771A5"/>
  </w:style>
  <w:style w:type="paragraph" w:styleId="Footer">
    <w:name w:val="footer"/>
    <w:basedOn w:val="Normal"/>
    <w:link w:val="FooterChar"/>
    <w:uiPriority w:val="99"/>
    <w:unhideWhenUsed/>
    <w:rsid w:val="00F771A5"/>
    <w:pPr>
      <w:tabs>
        <w:tab w:val="center" w:pos="4320"/>
        <w:tab w:val="right" w:pos="8640"/>
      </w:tabs>
    </w:pPr>
  </w:style>
  <w:style w:type="character" w:customStyle="1" w:styleId="FooterChar">
    <w:name w:val="Footer Char"/>
    <w:basedOn w:val="DefaultParagraphFont"/>
    <w:link w:val="Footer"/>
    <w:uiPriority w:val="99"/>
    <w:rsid w:val="00F771A5"/>
  </w:style>
  <w:style w:type="paragraph" w:styleId="ListParagraph">
    <w:name w:val="List Paragraph"/>
    <w:basedOn w:val="Normal"/>
    <w:uiPriority w:val="34"/>
    <w:qFormat/>
    <w:rsid w:val="0096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4</cp:revision>
  <cp:lastPrinted>2016-06-13T14:53:00Z</cp:lastPrinted>
  <dcterms:created xsi:type="dcterms:W3CDTF">2018-06-22T01:54:00Z</dcterms:created>
  <dcterms:modified xsi:type="dcterms:W3CDTF">2018-06-22T02:01:00Z</dcterms:modified>
</cp:coreProperties>
</file>