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7927"/>
      </w:tblGrid>
      <w:tr w:rsidR="00A14EB3" w:rsidRPr="0082248D" w14:paraId="46ED911E" w14:textId="77777777" w:rsidTr="00B6646B">
        <w:tc>
          <w:tcPr>
            <w:tcW w:w="9720" w:type="dxa"/>
            <w:gridSpan w:val="2"/>
            <w:shd w:val="clear" w:color="auto" w:fill="FFCC00"/>
          </w:tcPr>
          <w:p w14:paraId="4A87D057" w14:textId="77777777" w:rsidR="00A14EB3" w:rsidRDefault="00DE6A3B" w:rsidP="0082248D">
            <w:pPr>
              <w:jc w:val="center"/>
              <w:rPr>
                <w:rFonts w:ascii="Comic Sans MS" w:hAnsi="Comic Sans MS"/>
                <w:b/>
                <w:sz w:val="28"/>
                <w:szCs w:val="28"/>
              </w:rPr>
            </w:pPr>
            <w:r w:rsidRPr="0082248D">
              <w:rPr>
                <w:rFonts w:ascii="Comic Sans MS" w:hAnsi="Comic Sans MS"/>
                <w:b/>
                <w:sz w:val="28"/>
                <w:szCs w:val="28"/>
              </w:rPr>
              <w:t>Unit Overview</w:t>
            </w:r>
          </w:p>
          <w:p w14:paraId="4C7C2608" w14:textId="51CBDC78" w:rsidR="00FB2452" w:rsidRPr="0082248D" w:rsidRDefault="00FB2452" w:rsidP="0082248D">
            <w:pPr>
              <w:jc w:val="center"/>
              <w:rPr>
                <w:rFonts w:ascii="Comic Sans MS" w:hAnsi="Comic Sans MS"/>
                <w:b/>
                <w:sz w:val="28"/>
                <w:szCs w:val="28"/>
              </w:rPr>
            </w:pPr>
            <w:r>
              <w:rPr>
                <w:rFonts w:ascii="Comic Sans MS" w:hAnsi="Comic Sans MS"/>
                <w:b/>
                <w:sz w:val="28"/>
                <w:szCs w:val="28"/>
              </w:rPr>
              <w:t>Kindergarten</w:t>
            </w:r>
          </w:p>
          <w:p w14:paraId="5750843A" w14:textId="14D5C016" w:rsidR="006E7B34" w:rsidRPr="00FB2452" w:rsidRDefault="00B15ECE" w:rsidP="00FB2452">
            <w:pPr>
              <w:jc w:val="center"/>
              <w:rPr>
                <w:rFonts w:ascii="Comic Sans MS" w:hAnsi="Comic Sans MS"/>
                <w:b/>
                <w:sz w:val="28"/>
                <w:szCs w:val="28"/>
              </w:rPr>
            </w:pPr>
            <w:r>
              <w:rPr>
                <w:rFonts w:ascii="Comic Sans MS" w:hAnsi="Comic Sans MS"/>
                <w:b/>
                <w:sz w:val="28"/>
                <w:szCs w:val="28"/>
              </w:rPr>
              <w:t>Personal Narrative Writing</w:t>
            </w:r>
            <w:r w:rsidR="006E7B34">
              <w:rPr>
                <w:rFonts w:ascii="Comic Sans MS" w:hAnsi="Comic Sans MS"/>
                <w:b/>
                <w:sz w:val="28"/>
                <w:szCs w:val="28"/>
              </w:rPr>
              <w:t xml:space="preserve">: </w:t>
            </w:r>
            <w:r>
              <w:rPr>
                <w:rFonts w:ascii="Comic Sans MS" w:hAnsi="Comic Sans MS"/>
                <w:b/>
                <w:sz w:val="28"/>
                <w:szCs w:val="28"/>
              </w:rPr>
              <w:t>Developing Our Stories</w:t>
            </w:r>
            <w:r w:rsidR="00FB2452">
              <w:rPr>
                <w:rFonts w:ascii="Comic Sans MS" w:hAnsi="Comic Sans MS"/>
                <w:b/>
                <w:sz w:val="28"/>
                <w:szCs w:val="28"/>
              </w:rPr>
              <w:t xml:space="preserve"> Further</w:t>
            </w:r>
          </w:p>
        </w:tc>
      </w:tr>
      <w:tr w:rsidR="00A0655B" w:rsidRPr="0082248D" w14:paraId="71EA74BD" w14:textId="77777777" w:rsidTr="00A0655B">
        <w:tc>
          <w:tcPr>
            <w:tcW w:w="1793" w:type="dxa"/>
            <w:shd w:val="clear" w:color="auto" w:fill="auto"/>
          </w:tcPr>
          <w:p w14:paraId="22E502E4" w14:textId="77777777" w:rsidR="00A14EB3" w:rsidRPr="0082248D" w:rsidRDefault="00DE6A3B">
            <w:pPr>
              <w:rPr>
                <w:rFonts w:ascii="Comic Sans MS" w:hAnsi="Comic Sans MS"/>
                <w:b/>
                <w:sz w:val="20"/>
                <w:szCs w:val="20"/>
              </w:rPr>
            </w:pPr>
            <w:r w:rsidRPr="0082248D">
              <w:rPr>
                <w:rFonts w:ascii="Comic Sans MS" w:hAnsi="Comic Sans MS"/>
                <w:b/>
                <w:sz w:val="20"/>
                <w:szCs w:val="20"/>
              </w:rPr>
              <w:t>Focus Teaching Points</w:t>
            </w:r>
          </w:p>
        </w:tc>
        <w:tc>
          <w:tcPr>
            <w:tcW w:w="7927" w:type="dxa"/>
            <w:shd w:val="clear" w:color="auto" w:fill="auto"/>
          </w:tcPr>
          <w:p w14:paraId="59C01DC4" w14:textId="13180D41" w:rsidR="00B15ECE" w:rsidRDefault="00663162" w:rsidP="00071D27">
            <w:pPr>
              <w:numPr>
                <w:ilvl w:val="0"/>
                <w:numId w:val="2"/>
              </w:numPr>
              <w:contextualSpacing/>
              <w:rPr>
                <w:rFonts w:ascii="Comic Sans MS" w:hAnsi="Comic Sans MS"/>
                <w:sz w:val="18"/>
                <w:szCs w:val="18"/>
              </w:rPr>
            </w:pPr>
            <w:r>
              <w:rPr>
                <w:rFonts w:ascii="Comic Sans MS" w:hAnsi="Comic Sans MS"/>
                <w:sz w:val="18"/>
                <w:szCs w:val="18"/>
              </w:rPr>
              <w:t>Generating ideas for personal narrative writing</w:t>
            </w:r>
          </w:p>
          <w:p w14:paraId="0B110788" w14:textId="0B35F034" w:rsidR="00B15ECE" w:rsidRDefault="00B15ECE" w:rsidP="00071D27">
            <w:pPr>
              <w:numPr>
                <w:ilvl w:val="0"/>
                <w:numId w:val="2"/>
              </w:numPr>
              <w:contextualSpacing/>
              <w:rPr>
                <w:rFonts w:ascii="Comic Sans MS" w:hAnsi="Comic Sans MS"/>
                <w:sz w:val="18"/>
                <w:szCs w:val="18"/>
              </w:rPr>
            </w:pPr>
            <w:r>
              <w:rPr>
                <w:rFonts w:ascii="Comic Sans MS" w:hAnsi="Comic Sans MS"/>
                <w:sz w:val="18"/>
                <w:szCs w:val="18"/>
              </w:rPr>
              <w:t xml:space="preserve">Planning </w:t>
            </w:r>
            <w:r w:rsidR="00FB2452">
              <w:rPr>
                <w:rFonts w:ascii="Comic Sans MS" w:hAnsi="Comic Sans MS"/>
                <w:sz w:val="18"/>
                <w:szCs w:val="18"/>
              </w:rPr>
              <w:t>details by storytelling with tools (partners, pages, fingers)</w:t>
            </w:r>
          </w:p>
          <w:p w14:paraId="0B7D9ED9" w14:textId="77777777" w:rsidR="00FB2452" w:rsidRDefault="00FB2452" w:rsidP="00071D27">
            <w:pPr>
              <w:numPr>
                <w:ilvl w:val="0"/>
                <w:numId w:val="2"/>
              </w:numPr>
              <w:contextualSpacing/>
              <w:rPr>
                <w:rFonts w:ascii="Comic Sans MS" w:hAnsi="Comic Sans MS"/>
                <w:sz w:val="18"/>
                <w:szCs w:val="18"/>
              </w:rPr>
            </w:pPr>
            <w:r>
              <w:rPr>
                <w:rFonts w:ascii="Comic Sans MS" w:hAnsi="Comic Sans MS"/>
                <w:sz w:val="18"/>
                <w:szCs w:val="18"/>
              </w:rPr>
              <w:t>Holding onto thinking by sketching across pages</w:t>
            </w:r>
          </w:p>
          <w:p w14:paraId="15C094E7" w14:textId="51A5A0FA" w:rsidR="00663162" w:rsidRDefault="00FB2452" w:rsidP="00663162">
            <w:pPr>
              <w:numPr>
                <w:ilvl w:val="0"/>
                <w:numId w:val="2"/>
              </w:numPr>
              <w:contextualSpacing/>
              <w:rPr>
                <w:rFonts w:ascii="Comic Sans MS" w:hAnsi="Comic Sans MS"/>
                <w:sz w:val="18"/>
                <w:szCs w:val="18"/>
              </w:rPr>
            </w:pPr>
            <w:r>
              <w:rPr>
                <w:rFonts w:ascii="Comic Sans MS" w:hAnsi="Comic Sans MS"/>
                <w:sz w:val="18"/>
                <w:szCs w:val="18"/>
              </w:rPr>
              <w:t>Telling more about the important part of a story</w:t>
            </w:r>
          </w:p>
          <w:p w14:paraId="58957B03" w14:textId="799D12EE" w:rsidR="00663162" w:rsidRPr="00663162" w:rsidRDefault="00663162" w:rsidP="00663162">
            <w:pPr>
              <w:numPr>
                <w:ilvl w:val="0"/>
                <w:numId w:val="2"/>
              </w:numPr>
              <w:contextualSpacing/>
              <w:rPr>
                <w:rFonts w:ascii="Comic Sans MS" w:hAnsi="Comic Sans MS"/>
                <w:sz w:val="18"/>
                <w:szCs w:val="18"/>
              </w:rPr>
            </w:pPr>
            <w:r>
              <w:rPr>
                <w:rFonts w:ascii="Comic Sans MS" w:hAnsi="Comic Sans MS"/>
                <w:sz w:val="18"/>
                <w:szCs w:val="18"/>
              </w:rPr>
              <w:t>Adding pages to include more parts</w:t>
            </w:r>
          </w:p>
          <w:p w14:paraId="22BB8187" w14:textId="66B8BF73" w:rsidR="00663162" w:rsidRPr="00663162" w:rsidRDefault="00FB2452" w:rsidP="00663162">
            <w:pPr>
              <w:numPr>
                <w:ilvl w:val="0"/>
                <w:numId w:val="2"/>
              </w:numPr>
              <w:contextualSpacing/>
              <w:rPr>
                <w:rFonts w:ascii="Comic Sans MS" w:hAnsi="Comic Sans MS"/>
                <w:sz w:val="18"/>
                <w:szCs w:val="18"/>
              </w:rPr>
            </w:pPr>
            <w:r>
              <w:rPr>
                <w:rFonts w:ascii="Comic Sans MS" w:hAnsi="Comic Sans MS"/>
                <w:sz w:val="18"/>
                <w:szCs w:val="18"/>
              </w:rPr>
              <w:t>Elaborating by including details about the “internal” story: reactions, thoughts, observations, feelings</w:t>
            </w:r>
          </w:p>
          <w:p w14:paraId="6FBC452E" w14:textId="24B6D971" w:rsidR="00663162" w:rsidRDefault="00663162" w:rsidP="00071D27">
            <w:pPr>
              <w:numPr>
                <w:ilvl w:val="0"/>
                <w:numId w:val="2"/>
              </w:numPr>
              <w:contextualSpacing/>
              <w:rPr>
                <w:rFonts w:ascii="Comic Sans MS" w:hAnsi="Comic Sans MS"/>
                <w:sz w:val="18"/>
                <w:szCs w:val="18"/>
              </w:rPr>
            </w:pPr>
            <w:r>
              <w:rPr>
                <w:rFonts w:ascii="Comic Sans MS" w:hAnsi="Comic Sans MS"/>
                <w:sz w:val="18"/>
                <w:szCs w:val="18"/>
              </w:rPr>
              <w:t>Hooking our readers with amazing beginnings</w:t>
            </w:r>
          </w:p>
          <w:p w14:paraId="09C8ED55" w14:textId="7F54B54D" w:rsidR="00FB2452" w:rsidRDefault="00FB2452" w:rsidP="00071D27">
            <w:pPr>
              <w:numPr>
                <w:ilvl w:val="0"/>
                <w:numId w:val="2"/>
              </w:numPr>
              <w:contextualSpacing/>
              <w:rPr>
                <w:rFonts w:ascii="Comic Sans MS" w:hAnsi="Comic Sans MS"/>
                <w:sz w:val="18"/>
                <w:szCs w:val="18"/>
              </w:rPr>
            </w:pPr>
            <w:r>
              <w:rPr>
                <w:rFonts w:ascii="Comic Sans MS" w:hAnsi="Comic Sans MS"/>
                <w:sz w:val="18"/>
                <w:szCs w:val="18"/>
              </w:rPr>
              <w:t xml:space="preserve">Strengthening </w:t>
            </w:r>
            <w:r w:rsidR="00663162">
              <w:rPr>
                <w:rFonts w:ascii="Comic Sans MS" w:hAnsi="Comic Sans MS"/>
                <w:sz w:val="18"/>
                <w:szCs w:val="18"/>
              </w:rPr>
              <w:t>stories</w:t>
            </w:r>
            <w:r>
              <w:rPr>
                <w:rFonts w:ascii="Comic Sans MS" w:hAnsi="Comic Sans MS"/>
                <w:sz w:val="18"/>
                <w:szCs w:val="18"/>
              </w:rPr>
              <w:t xml:space="preserve"> by writing effective endings</w:t>
            </w:r>
          </w:p>
          <w:p w14:paraId="4CD4EBC8" w14:textId="77777777" w:rsidR="00B15ECE" w:rsidRDefault="00B15ECE" w:rsidP="00071D27">
            <w:pPr>
              <w:numPr>
                <w:ilvl w:val="0"/>
                <w:numId w:val="2"/>
              </w:numPr>
              <w:contextualSpacing/>
              <w:rPr>
                <w:rFonts w:ascii="Comic Sans MS" w:hAnsi="Comic Sans MS"/>
                <w:sz w:val="18"/>
                <w:szCs w:val="18"/>
              </w:rPr>
            </w:pPr>
            <w:r>
              <w:rPr>
                <w:rFonts w:ascii="Comic Sans MS" w:hAnsi="Comic Sans MS"/>
                <w:sz w:val="18"/>
                <w:szCs w:val="18"/>
              </w:rPr>
              <w:t>Writing a whole story about one small moment</w:t>
            </w:r>
          </w:p>
          <w:p w14:paraId="5A1D6E56" w14:textId="3086140A" w:rsidR="00663162" w:rsidRPr="00663162" w:rsidRDefault="00663162" w:rsidP="00663162">
            <w:pPr>
              <w:numPr>
                <w:ilvl w:val="0"/>
                <w:numId w:val="2"/>
              </w:numPr>
              <w:contextualSpacing/>
              <w:rPr>
                <w:rFonts w:ascii="Comic Sans MS" w:hAnsi="Comic Sans MS"/>
                <w:sz w:val="18"/>
                <w:szCs w:val="18"/>
              </w:rPr>
            </w:pPr>
            <w:r>
              <w:rPr>
                <w:rFonts w:ascii="Comic Sans MS" w:hAnsi="Comic Sans MS"/>
                <w:sz w:val="18"/>
                <w:szCs w:val="18"/>
              </w:rPr>
              <w:t>Revising and editing with tools (partners, checklists, goals, mentor texts)</w:t>
            </w:r>
          </w:p>
          <w:p w14:paraId="58EF5DB3" w14:textId="700230A3" w:rsidR="00663162" w:rsidRPr="00071D27" w:rsidRDefault="00663162" w:rsidP="00071D27">
            <w:pPr>
              <w:numPr>
                <w:ilvl w:val="0"/>
                <w:numId w:val="2"/>
              </w:numPr>
              <w:contextualSpacing/>
              <w:rPr>
                <w:rFonts w:ascii="Comic Sans MS" w:hAnsi="Comic Sans MS"/>
                <w:sz w:val="18"/>
                <w:szCs w:val="18"/>
              </w:rPr>
            </w:pPr>
            <w:r>
              <w:rPr>
                <w:rFonts w:ascii="Comic Sans MS" w:hAnsi="Comic Sans MS"/>
                <w:sz w:val="18"/>
                <w:szCs w:val="18"/>
              </w:rPr>
              <w:t>Using our tools independently to make our writing interesting for our readers</w:t>
            </w:r>
          </w:p>
        </w:tc>
      </w:tr>
      <w:tr w:rsidR="00A0655B" w:rsidRPr="0082248D" w14:paraId="682D6BA7" w14:textId="77777777" w:rsidTr="00A0655B">
        <w:tc>
          <w:tcPr>
            <w:tcW w:w="1793" w:type="dxa"/>
            <w:shd w:val="clear" w:color="auto" w:fill="auto"/>
          </w:tcPr>
          <w:p w14:paraId="4A8D7943" w14:textId="7C459EDB" w:rsidR="00DE6A3B" w:rsidRPr="0082248D" w:rsidRDefault="00DE6A3B">
            <w:pPr>
              <w:rPr>
                <w:rFonts w:ascii="Comic Sans MS" w:hAnsi="Comic Sans MS"/>
                <w:b/>
                <w:sz w:val="20"/>
                <w:szCs w:val="20"/>
              </w:rPr>
            </w:pPr>
            <w:r w:rsidRPr="0082248D">
              <w:rPr>
                <w:rFonts w:ascii="Comic Sans MS" w:hAnsi="Comic Sans MS"/>
                <w:b/>
                <w:sz w:val="20"/>
                <w:szCs w:val="20"/>
              </w:rPr>
              <w:t>Key CCSS Standards</w:t>
            </w:r>
          </w:p>
        </w:tc>
        <w:tc>
          <w:tcPr>
            <w:tcW w:w="7927" w:type="dxa"/>
            <w:shd w:val="clear" w:color="auto" w:fill="auto"/>
          </w:tcPr>
          <w:p w14:paraId="4FC37E3A" w14:textId="77777777" w:rsidR="006C3619" w:rsidRDefault="006C3619" w:rsidP="006C3619">
            <w:pPr>
              <w:rPr>
                <w:b/>
                <w:i/>
                <w:sz w:val="20"/>
              </w:rPr>
            </w:pPr>
            <w:r>
              <w:rPr>
                <w:b/>
                <w:i/>
                <w:sz w:val="20"/>
              </w:rPr>
              <w:t>Speaking and Listening Standards (SL)</w:t>
            </w:r>
          </w:p>
          <w:p w14:paraId="19CE63F2" w14:textId="77777777" w:rsidR="006C3619" w:rsidRDefault="006C3619" w:rsidP="006C3619">
            <w:pPr>
              <w:numPr>
                <w:ilvl w:val="0"/>
                <w:numId w:val="2"/>
              </w:numPr>
              <w:rPr>
                <w:i/>
                <w:sz w:val="20"/>
              </w:rPr>
            </w:pPr>
            <w:r>
              <w:rPr>
                <w:i/>
                <w:sz w:val="20"/>
              </w:rPr>
              <w:t>1, 2, 3, 4, 5, 6</w:t>
            </w:r>
          </w:p>
          <w:p w14:paraId="1DDCEB78" w14:textId="77777777" w:rsidR="006C3619" w:rsidRDefault="006C3619" w:rsidP="006C3619">
            <w:pPr>
              <w:rPr>
                <w:b/>
                <w:i/>
                <w:sz w:val="20"/>
              </w:rPr>
            </w:pPr>
            <w:r>
              <w:rPr>
                <w:b/>
                <w:i/>
                <w:sz w:val="20"/>
              </w:rPr>
              <w:t>Language Standards (L)</w:t>
            </w:r>
          </w:p>
          <w:p w14:paraId="7CFEDB7E" w14:textId="15D06CBB" w:rsidR="00C7259B" w:rsidRPr="00071D27" w:rsidRDefault="006C3619" w:rsidP="00C7259B">
            <w:pPr>
              <w:numPr>
                <w:ilvl w:val="0"/>
                <w:numId w:val="2"/>
              </w:numPr>
              <w:rPr>
                <w:rFonts w:ascii="Comic Sans MS" w:hAnsi="Comic Sans MS"/>
                <w:sz w:val="18"/>
                <w:szCs w:val="18"/>
              </w:rPr>
            </w:pPr>
            <w:r>
              <w:rPr>
                <w:i/>
                <w:sz w:val="20"/>
              </w:rPr>
              <w:t xml:space="preserve">1, </w:t>
            </w:r>
            <w:r w:rsidR="0093562A">
              <w:rPr>
                <w:i/>
                <w:sz w:val="20"/>
              </w:rPr>
              <w:t>2</w:t>
            </w:r>
            <w:r w:rsidR="00ED7EC5">
              <w:rPr>
                <w:i/>
                <w:sz w:val="20"/>
              </w:rPr>
              <w:t>, 4, 5, 6</w:t>
            </w:r>
          </w:p>
          <w:p w14:paraId="319B6836" w14:textId="77777777" w:rsidR="00071D27" w:rsidRDefault="00071D27" w:rsidP="00071D27">
            <w:pPr>
              <w:rPr>
                <w:b/>
                <w:i/>
                <w:sz w:val="20"/>
              </w:rPr>
            </w:pPr>
            <w:r>
              <w:rPr>
                <w:b/>
                <w:i/>
                <w:sz w:val="20"/>
              </w:rPr>
              <w:t>Writing Standards (W)</w:t>
            </w:r>
          </w:p>
          <w:p w14:paraId="3F42290B" w14:textId="3757B3A7" w:rsidR="00071D27" w:rsidRPr="00ED7EC5" w:rsidRDefault="009D7739" w:rsidP="00071D27">
            <w:pPr>
              <w:pStyle w:val="ListParagraph"/>
              <w:numPr>
                <w:ilvl w:val="0"/>
                <w:numId w:val="2"/>
              </w:numPr>
              <w:rPr>
                <w:i/>
                <w:sz w:val="20"/>
              </w:rPr>
            </w:pPr>
            <w:r>
              <w:rPr>
                <w:i/>
                <w:sz w:val="20"/>
              </w:rPr>
              <w:t>1</w:t>
            </w:r>
            <w:r w:rsidR="00ED7EC5">
              <w:rPr>
                <w:i/>
                <w:sz w:val="20"/>
              </w:rPr>
              <w:t xml:space="preserve">, </w:t>
            </w:r>
            <w:r w:rsidR="00071D27" w:rsidRPr="00071D27">
              <w:rPr>
                <w:i/>
                <w:sz w:val="20"/>
              </w:rPr>
              <w:t xml:space="preserve">5, </w:t>
            </w:r>
            <w:r w:rsidR="00ED7EC5">
              <w:rPr>
                <w:i/>
                <w:sz w:val="20"/>
              </w:rPr>
              <w:t>6</w:t>
            </w:r>
          </w:p>
        </w:tc>
      </w:tr>
      <w:tr w:rsidR="00A0655B" w:rsidRPr="0082248D" w14:paraId="413D3F9C" w14:textId="77777777" w:rsidTr="00A0655B">
        <w:tc>
          <w:tcPr>
            <w:tcW w:w="1793" w:type="dxa"/>
            <w:shd w:val="clear" w:color="auto" w:fill="auto"/>
          </w:tcPr>
          <w:p w14:paraId="3187CBA6" w14:textId="31F9BE8D" w:rsidR="00A14EB3" w:rsidRPr="0082248D" w:rsidRDefault="00A14EB3">
            <w:pPr>
              <w:rPr>
                <w:rFonts w:ascii="Comic Sans MS" w:hAnsi="Comic Sans MS"/>
                <w:b/>
                <w:sz w:val="20"/>
                <w:szCs w:val="20"/>
              </w:rPr>
            </w:pPr>
            <w:r w:rsidRPr="0082248D">
              <w:rPr>
                <w:rFonts w:ascii="Comic Sans MS" w:hAnsi="Comic Sans MS"/>
                <w:b/>
                <w:sz w:val="20"/>
                <w:szCs w:val="20"/>
              </w:rPr>
              <w:t>Bends in the Road</w:t>
            </w:r>
          </w:p>
        </w:tc>
        <w:tc>
          <w:tcPr>
            <w:tcW w:w="7927" w:type="dxa"/>
            <w:shd w:val="clear" w:color="auto" w:fill="auto"/>
          </w:tcPr>
          <w:p w14:paraId="2BF8B60A" w14:textId="01A9B4D2" w:rsidR="00E71ADA" w:rsidRDefault="00B15ECE" w:rsidP="00FB2452">
            <w:pPr>
              <w:pStyle w:val="ListParagraph"/>
              <w:numPr>
                <w:ilvl w:val="0"/>
                <w:numId w:val="2"/>
              </w:numPr>
              <w:rPr>
                <w:rFonts w:ascii="Comic Sans MS" w:hAnsi="Comic Sans MS"/>
                <w:sz w:val="18"/>
                <w:szCs w:val="18"/>
              </w:rPr>
            </w:pPr>
            <w:r w:rsidRPr="00FB2452">
              <w:rPr>
                <w:rFonts w:ascii="Comic Sans MS" w:hAnsi="Comic Sans MS"/>
                <w:sz w:val="18"/>
                <w:szCs w:val="18"/>
              </w:rPr>
              <w:t>Planning stories before writing</w:t>
            </w:r>
          </w:p>
          <w:p w14:paraId="5119F1C4" w14:textId="6B5CBE3F" w:rsidR="00FB2452" w:rsidRPr="00FB2452" w:rsidRDefault="00FB2452" w:rsidP="00FB2452">
            <w:pPr>
              <w:pStyle w:val="ListParagraph"/>
              <w:numPr>
                <w:ilvl w:val="0"/>
                <w:numId w:val="2"/>
              </w:numPr>
              <w:rPr>
                <w:rFonts w:ascii="Comic Sans MS" w:hAnsi="Comic Sans MS"/>
                <w:sz w:val="18"/>
                <w:szCs w:val="18"/>
              </w:rPr>
            </w:pPr>
            <w:r>
              <w:rPr>
                <w:rFonts w:ascii="Comic Sans MS" w:hAnsi="Comic Sans MS"/>
                <w:sz w:val="18"/>
                <w:szCs w:val="18"/>
              </w:rPr>
              <w:t>Elaborating to develop our stories</w:t>
            </w:r>
          </w:p>
          <w:p w14:paraId="21AB4B05" w14:textId="77777777" w:rsidR="00E71ADA" w:rsidRDefault="00B15ECE" w:rsidP="00B6646B">
            <w:pPr>
              <w:numPr>
                <w:ilvl w:val="0"/>
                <w:numId w:val="1"/>
              </w:numPr>
              <w:rPr>
                <w:rFonts w:ascii="Comic Sans MS" w:hAnsi="Comic Sans MS"/>
                <w:sz w:val="18"/>
                <w:szCs w:val="18"/>
              </w:rPr>
            </w:pPr>
            <w:r>
              <w:rPr>
                <w:rFonts w:ascii="Comic Sans MS" w:hAnsi="Comic Sans MS"/>
                <w:sz w:val="18"/>
                <w:szCs w:val="18"/>
              </w:rPr>
              <w:t>Writing a whole story about one small moment</w:t>
            </w:r>
          </w:p>
          <w:p w14:paraId="61E249FC" w14:textId="4369CC71" w:rsidR="00FB2452" w:rsidRPr="001A07E9" w:rsidRDefault="00FB2452" w:rsidP="00B6646B">
            <w:pPr>
              <w:numPr>
                <w:ilvl w:val="0"/>
                <w:numId w:val="1"/>
              </w:numPr>
              <w:rPr>
                <w:rFonts w:ascii="Comic Sans MS" w:hAnsi="Comic Sans MS"/>
                <w:sz w:val="18"/>
                <w:szCs w:val="18"/>
              </w:rPr>
            </w:pPr>
            <w:r>
              <w:rPr>
                <w:rFonts w:ascii="Comic Sans MS" w:hAnsi="Comic Sans MS"/>
                <w:sz w:val="18"/>
                <w:szCs w:val="18"/>
              </w:rPr>
              <w:t>Revising and editing by using all that we now know about writing personal narratives</w:t>
            </w:r>
          </w:p>
        </w:tc>
      </w:tr>
      <w:tr w:rsidR="00A0655B" w:rsidRPr="0082248D" w14:paraId="61176E9C" w14:textId="77777777" w:rsidTr="00A0655B">
        <w:tc>
          <w:tcPr>
            <w:tcW w:w="1793" w:type="dxa"/>
            <w:shd w:val="clear" w:color="auto" w:fill="auto"/>
          </w:tcPr>
          <w:p w14:paraId="65BE0F33" w14:textId="4CBBE593" w:rsidR="001B72F6" w:rsidRPr="0082248D" w:rsidRDefault="001B72F6">
            <w:pPr>
              <w:rPr>
                <w:rFonts w:ascii="Comic Sans MS" w:hAnsi="Comic Sans MS"/>
                <w:b/>
                <w:sz w:val="20"/>
                <w:szCs w:val="20"/>
              </w:rPr>
            </w:pPr>
            <w:r w:rsidRPr="0082248D">
              <w:rPr>
                <w:rFonts w:ascii="Comic Sans MS" w:hAnsi="Comic Sans MS"/>
                <w:b/>
                <w:sz w:val="20"/>
                <w:szCs w:val="20"/>
              </w:rPr>
              <w:t>Recommended Professional Resource to Guide Instruction</w:t>
            </w:r>
          </w:p>
        </w:tc>
        <w:tc>
          <w:tcPr>
            <w:tcW w:w="7927" w:type="dxa"/>
            <w:shd w:val="clear" w:color="auto" w:fill="auto"/>
          </w:tcPr>
          <w:p w14:paraId="5D81E414" w14:textId="7495AEC3" w:rsidR="001B72F6" w:rsidRPr="008F54B9" w:rsidRDefault="00663162" w:rsidP="006D29B9">
            <w:pPr>
              <w:numPr>
                <w:ilvl w:val="0"/>
                <w:numId w:val="1"/>
              </w:numPr>
              <w:rPr>
                <w:rFonts w:ascii="Comic Sans MS" w:hAnsi="Comic Sans MS"/>
                <w:sz w:val="18"/>
                <w:szCs w:val="18"/>
                <w:u w:val="single"/>
              </w:rPr>
            </w:pPr>
            <w:r>
              <w:rPr>
                <w:rFonts w:ascii="Comic Sans MS" w:hAnsi="Comic Sans MS"/>
                <w:i/>
                <w:sz w:val="18"/>
                <w:szCs w:val="18"/>
              </w:rPr>
              <w:t>Small Moments: Personal Narrative Writing</w:t>
            </w:r>
            <w:r w:rsidR="00E71ADA">
              <w:rPr>
                <w:rFonts w:ascii="Comic Sans MS" w:hAnsi="Comic Sans MS"/>
                <w:sz w:val="18"/>
                <w:szCs w:val="18"/>
              </w:rPr>
              <w:t xml:space="preserve"> by Lucy Calkins and </w:t>
            </w:r>
            <w:r>
              <w:rPr>
                <w:rFonts w:ascii="Comic Sans MS" w:hAnsi="Comic Sans MS"/>
                <w:sz w:val="18"/>
                <w:szCs w:val="18"/>
              </w:rPr>
              <w:t xml:space="preserve">Abby </w:t>
            </w:r>
            <w:proofErr w:type="spellStart"/>
            <w:r>
              <w:rPr>
                <w:rFonts w:ascii="Comic Sans MS" w:hAnsi="Comic Sans MS"/>
                <w:sz w:val="18"/>
                <w:szCs w:val="18"/>
              </w:rPr>
              <w:t>Oxenhorn</w:t>
            </w:r>
            <w:proofErr w:type="spellEnd"/>
            <w:r w:rsidR="00E71ADA">
              <w:rPr>
                <w:rFonts w:ascii="Comic Sans MS" w:hAnsi="Comic Sans MS"/>
                <w:sz w:val="18"/>
                <w:szCs w:val="18"/>
              </w:rPr>
              <w:t xml:space="preserve"> from </w:t>
            </w:r>
            <w:r w:rsidR="008F54B9">
              <w:rPr>
                <w:rFonts w:ascii="Comic Sans MS" w:hAnsi="Comic Sans MS"/>
                <w:sz w:val="18"/>
                <w:szCs w:val="18"/>
              </w:rPr>
              <w:t xml:space="preserve">the </w:t>
            </w:r>
            <w:r w:rsidR="008F54B9">
              <w:rPr>
                <w:rFonts w:ascii="Comic Sans MS" w:hAnsi="Comic Sans MS"/>
                <w:b/>
                <w:sz w:val="18"/>
                <w:szCs w:val="18"/>
              </w:rPr>
              <w:t xml:space="preserve">original </w:t>
            </w:r>
            <w:r w:rsidR="00E71ADA">
              <w:rPr>
                <w:rFonts w:ascii="Comic Sans MS" w:hAnsi="Comic Sans MS"/>
                <w:i/>
                <w:sz w:val="18"/>
                <w:szCs w:val="18"/>
              </w:rPr>
              <w:t xml:space="preserve">Units of Study </w:t>
            </w:r>
            <w:r w:rsidR="008F54B9">
              <w:rPr>
                <w:rFonts w:ascii="Comic Sans MS" w:hAnsi="Comic Sans MS"/>
                <w:i/>
                <w:sz w:val="18"/>
                <w:szCs w:val="18"/>
              </w:rPr>
              <w:t>for Primary Writing:  A Yearlong Curriculum</w:t>
            </w:r>
            <w:r w:rsidR="008F54B9">
              <w:rPr>
                <w:rFonts w:ascii="Comic Sans MS" w:hAnsi="Comic Sans MS"/>
                <w:sz w:val="18"/>
                <w:szCs w:val="18"/>
              </w:rPr>
              <w:t xml:space="preserve"> (2005), </w:t>
            </w:r>
            <w:r w:rsidR="00EF382E">
              <w:rPr>
                <w:rFonts w:ascii="Comic Sans MS" w:hAnsi="Comic Sans MS"/>
                <w:b/>
                <w:i/>
                <w:sz w:val="18"/>
                <w:szCs w:val="18"/>
              </w:rPr>
              <w:t>and</w:t>
            </w:r>
          </w:p>
          <w:p w14:paraId="354B40B6" w14:textId="77777777" w:rsidR="008F54B9" w:rsidRPr="008F54B9" w:rsidRDefault="008F54B9" w:rsidP="006D29B9">
            <w:pPr>
              <w:numPr>
                <w:ilvl w:val="0"/>
                <w:numId w:val="1"/>
              </w:numPr>
              <w:rPr>
                <w:rFonts w:ascii="Comic Sans MS" w:hAnsi="Comic Sans MS"/>
                <w:sz w:val="18"/>
                <w:szCs w:val="18"/>
                <w:u w:val="single"/>
              </w:rPr>
            </w:pPr>
            <w:r>
              <w:rPr>
                <w:rFonts w:ascii="Comic Sans MS" w:hAnsi="Comic Sans MS"/>
                <w:i/>
                <w:sz w:val="18"/>
                <w:szCs w:val="18"/>
              </w:rPr>
              <w:t>Writing for Readers</w:t>
            </w:r>
            <w:r>
              <w:rPr>
                <w:rFonts w:ascii="Comic Sans MS" w:hAnsi="Comic Sans MS"/>
                <w:sz w:val="18"/>
                <w:szCs w:val="18"/>
              </w:rPr>
              <w:t xml:space="preserve"> by Lucy Calkins and Natalie Louis from </w:t>
            </w:r>
            <w:r>
              <w:rPr>
                <w:rFonts w:ascii="Comic Sans MS" w:hAnsi="Comic Sans MS"/>
                <w:i/>
                <w:sz w:val="18"/>
                <w:szCs w:val="18"/>
              </w:rPr>
              <w:t>Units of Study in Opinion, Information, and Narrative Writing</w:t>
            </w:r>
            <w:r>
              <w:rPr>
                <w:rFonts w:ascii="Comic Sans MS" w:hAnsi="Comic Sans MS"/>
                <w:sz w:val="18"/>
                <w:szCs w:val="18"/>
              </w:rPr>
              <w:t xml:space="preserve"> (2013), </w:t>
            </w:r>
            <w:r>
              <w:rPr>
                <w:rFonts w:ascii="Comic Sans MS" w:hAnsi="Comic Sans MS"/>
                <w:b/>
                <w:i/>
                <w:sz w:val="18"/>
                <w:szCs w:val="18"/>
              </w:rPr>
              <w:t>and</w:t>
            </w:r>
          </w:p>
          <w:p w14:paraId="4759F4F6" w14:textId="2B1884C9" w:rsidR="006D29B9" w:rsidRPr="008F54B9" w:rsidRDefault="008F54B9" w:rsidP="006D29B9">
            <w:pPr>
              <w:numPr>
                <w:ilvl w:val="0"/>
                <w:numId w:val="1"/>
              </w:numPr>
              <w:rPr>
                <w:rFonts w:ascii="Comic Sans MS" w:hAnsi="Comic Sans MS"/>
                <w:sz w:val="18"/>
                <w:szCs w:val="18"/>
                <w:u w:val="single"/>
              </w:rPr>
            </w:pPr>
            <w:r>
              <w:rPr>
                <w:rFonts w:ascii="Comic Sans MS" w:hAnsi="Comic Sans MS"/>
                <w:i/>
                <w:sz w:val="18"/>
                <w:szCs w:val="18"/>
              </w:rPr>
              <w:t>Talking, Drawing, and Writing: Lessons for Our Youngest Writers</w:t>
            </w:r>
            <w:r>
              <w:rPr>
                <w:rFonts w:ascii="Comic Sans MS" w:hAnsi="Comic Sans MS"/>
                <w:sz w:val="18"/>
                <w:szCs w:val="18"/>
              </w:rPr>
              <w:t xml:space="preserve"> by Martha Horn and Mary Ellen </w:t>
            </w:r>
            <w:proofErr w:type="spellStart"/>
            <w:r>
              <w:rPr>
                <w:rFonts w:ascii="Comic Sans MS" w:hAnsi="Comic Sans MS"/>
                <w:sz w:val="18"/>
                <w:szCs w:val="18"/>
              </w:rPr>
              <w:t>Giacobbe</w:t>
            </w:r>
            <w:proofErr w:type="spellEnd"/>
            <w:r>
              <w:rPr>
                <w:rFonts w:ascii="Comic Sans MS" w:hAnsi="Comic Sans MS"/>
                <w:sz w:val="18"/>
                <w:szCs w:val="18"/>
              </w:rPr>
              <w:t xml:space="preserve"> (2007) </w:t>
            </w:r>
          </w:p>
        </w:tc>
      </w:tr>
      <w:tr w:rsidR="00A0655B" w:rsidRPr="0082248D" w14:paraId="79C79026" w14:textId="77777777" w:rsidTr="00A0655B">
        <w:tc>
          <w:tcPr>
            <w:tcW w:w="1793" w:type="dxa"/>
            <w:shd w:val="clear" w:color="auto" w:fill="auto"/>
          </w:tcPr>
          <w:p w14:paraId="5AFB506E" w14:textId="1FF9B1DE" w:rsidR="00DE6A3B" w:rsidRPr="0082248D" w:rsidRDefault="00DE6A3B">
            <w:pPr>
              <w:rPr>
                <w:rFonts w:ascii="Comic Sans MS" w:hAnsi="Comic Sans MS"/>
                <w:b/>
                <w:sz w:val="20"/>
                <w:szCs w:val="20"/>
              </w:rPr>
            </w:pPr>
            <w:r w:rsidRPr="0082248D">
              <w:rPr>
                <w:rFonts w:ascii="Comic Sans MS" w:hAnsi="Comic Sans MS"/>
                <w:b/>
                <w:sz w:val="20"/>
                <w:szCs w:val="20"/>
              </w:rPr>
              <w:t>Suggested Mentor Texts</w:t>
            </w:r>
          </w:p>
        </w:tc>
        <w:tc>
          <w:tcPr>
            <w:tcW w:w="7927" w:type="dxa"/>
            <w:shd w:val="clear" w:color="auto" w:fill="auto"/>
          </w:tcPr>
          <w:p w14:paraId="124F4D09" w14:textId="777D2A12" w:rsidR="00B971AC" w:rsidRPr="00B971AC" w:rsidRDefault="008F54B9" w:rsidP="00B971AC">
            <w:pPr>
              <w:pStyle w:val="ListParagraph"/>
              <w:widowControl w:val="0"/>
              <w:numPr>
                <w:ilvl w:val="0"/>
                <w:numId w:val="1"/>
              </w:numPr>
              <w:autoSpaceDE w:val="0"/>
              <w:autoSpaceDN w:val="0"/>
              <w:adjustRightInd w:val="0"/>
              <w:rPr>
                <w:rFonts w:ascii="Comic Sans MS" w:hAnsi="Comic Sans MS" w:cs="Times"/>
                <w:sz w:val="18"/>
                <w:szCs w:val="18"/>
              </w:rPr>
            </w:pPr>
            <w:r>
              <w:rPr>
                <w:rFonts w:ascii="Comic Sans MS" w:hAnsi="Comic Sans MS" w:cs="Palatino"/>
                <w:iCs/>
                <w:color w:val="1A1718"/>
                <w:sz w:val="18"/>
                <w:szCs w:val="18"/>
              </w:rPr>
              <w:t>Texts</w:t>
            </w:r>
            <w:r w:rsidR="008F445B">
              <w:rPr>
                <w:rFonts w:ascii="Comic Sans MS" w:hAnsi="Comic Sans MS" w:cs="Palatino"/>
                <w:iCs/>
                <w:color w:val="1A1718"/>
                <w:sz w:val="18"/>
                <w:szCs w:val="18"/>
              </w:rPr>
              <w:t xml:space="preserve"> that resemble the types of personal narratives your children might write, such as</w:t>
            </w:r>
            <w:r w:rsidR="00B971AC">
              <w:rPr>
                <w:rFonts w:ascii="Comic Sans MS" w:hAnsi="Comic Sans MS" w:cs="Palatino"/>
                <w:iCs/>
                <w:color w:val="1A1718"/>
                <w:sz w:val="18"/>
                <w:szCs w:val="18"/>
              </w:rPr>
              <w:t>:</w:t>
            </w:r>
          </w:p>
          <w:p w14:paraId="17C3F33F" w14:textId="77777777" w:rsidR="00F0333A" w:rsidRDefault="00B971AC" w:rsidP="00F0333A">
            <w:pPr>
              <w:pStyle w:val="ListParagraph"/>
              <w:widowControl w:val="0"/>
              <w:numPr>
                <w:ilvl w:val="1"/>
                <w:numId w:val="1"/>
              </w:numPr>
              <w:autoSpaceDE w:val="0"/>
              <w:autoSpaceDN w:val="0"/>
              <w:adjustRightInd w:val="0"/>
              <w:rPr>
                <w:rFonts w:ascii="Comic Sans MS" w:hAnsi="Comic Sans MS" w:cs="Times"/>
                <w:sz w:val="18"/>
                <w:szCs w:val="18"/>
              </w:rPr>
            </w:pPr>
            <w:r>
              <w:rPr>
                <w:rFonts w:ascii="Comic Sans MS" w:hAnsi="Comic Sans MS" w:cs="Times"/>
                <w:i/>
                <w:sz w:val="18"/>
                <w:szCs w:val="18"/>
              </w:rPr>
              <w:t>My Dog Rosie</w:t>
            </w:r>
            <w:r>
              <w:rPr>
                <w:rFonts w:ascii="Comic Sans MS" w:hAnsi="Comic Sans MS" w:cs="Times"/>
                <w:sz w:val="18"/>
                <w:szCs w:val="18"/>
              </w:rPr>
              <w:t xml:space="preserve"> by Isabelle Harper and Barry Moser</w:t>
            </w:r>
          </w:p>
          <w:p w14:paraId="5CA4961C" w14:textId="77777777" w:rsidR="00B971AC" w:rsidRDefault="00B971AC" w:rsidP="00F0333A">
            <w:pPr>
              <w:pStyle w:val="ListParagraph"/>
              <w:widowControl w:val="0"/>
              <w:numPr>
                <w:ilvl w:val="1"/>
                <w:numId w:val="1"/>
              </w:numPr>
              <w:autoSpaceDE w:val="0"/>
              <w:autoSpaceDN w:val="0"/>
              <w:adjustRightInd w:val="0"/>
              <w:rPr>
                <w:rFonts w:ascii="Comic Sans MS" w:hAnsi="Comic Sans MS" w:cs="Times"/>
                <w:sz w:val="18"/>
                <w:szCs w:val="18"/>
              </w:rPr>
            </w:pPr>
            <w:r>
              <w:rPr>
                <w:rFonts w:ascii="Comic Sans MS" w:hAnsi="Comic Sans MS" w:cs="Times"/>
                <w:i/>
                <w:sz w:val="18"/>
                <w:szCs w:val="18"/>
              </w:rPr>
              <w:t>My Big Brother</w:t>
            </w:r>
            <w:r>
              <w:rPr>
                <w:rFonts w:ascii="Comic Sans MS" w:hAnsi="Comic Sans MS" w:cs="Times"/>
                <w:sz w:val="18"/>
                <w:szCs w:val="18"/>
              </w:rPr>
              <w:t xml:space="preserve"> by Miriam Cohen</w:t>
            </w:r>
          </w:p>
          <w:p w14:paraId="3B48AE25" w14:textId="77777777" w:rsidR="00B971AC" w:rsidRDefault="00B971AC" w:rsidP="00F0333A">
            <w:pPr>
              <w:pStyle w:val="ListParagraph"/>
              <w:widowControl w:val="0"/>
              <w:numPr>
                <w:ilvl w:val="1"/>
                <w:numId w:val="1"/>
              </w:numPr>
              <w:autoSpaceDE w:val="0"/>
              <w:autoSpaceDN w:val="0"/>
              <w:adjustRightInd w:val="0"/>
              <w:rPr>
                <w:rFonts w:ascii="Comic Sans MS" w:hAnsi="Comic Sans MS" w:cs="Times"/>
                <w:sz w:val="18"/>
                <w:szCs w:val="18"/>
              </w:rPr>
            </w:pPr>
            <w:r>
              <w:rPr>
                <w:rFonts w:ascii="Comic Sans MS" w:hAnsi="Comic Sans MS" w:cs="Times"/>
                <w:i/>
                <w:sz w:val="18"/>
                <w:szCs w:val="18"/>
              </w:rPr>
              <w:t>Goal</w:t>
            </w:r>
            <w:r>
              <w:rPr>
                <w:rFonts w:ascii="Comic Sans MS" w:hAnsi="Comic Sans MS" w:cs="Times"/>
                <w:sz w:val="18"/>
                <w:szCs w:val="18"/>
              </w:rPr>
              <w:t xml:space="preserve"> by Keiko </w:t>
            </w:r>
            <w:proofErr w:type="spellStart"/>
            <w:r>
              <w:rPr>
                <w:rFonts w:ascii="Comic Sans MS" w:hAnsi="Comic Sans MS" w:cs="Times"/>
                <w:sz w:val="18"/>
                <w:szCs w:val="18"/>
              </w:rPr>
              <w:t>Narahashi</w:t>
            </w:r>
            <w:proofErr w:type="spellEnd"/>
          </w:p>
          <w:p w14:paraId="7C030954" w14:textId="77777777" w:rsidR="00B971AC" w:rsidRDefault="00B971AC" w:rsidP="00F0333A">
            <w:pPr>
              <w:pStyle w:val="ListParagraph"/>
              <w:widowControl w:val="0"/>
              <w:numPr>
                <w:ilvl w:val="1"/>
                <w:numId w:val="1"/>
              </w:numPr>
              <w:autoSpaceDE w:val="0"/>
              <w:autoSpaceDN w:val="0"/>
              <w:adjustRightInd w:val="0"/>
              <w:rPr>
                <w:rFonts w:ascii="Comic Sans MS" w:hAnsi="Comic Sans MS" w:cs="Times"/>
                <w:sz w:val="18"/>
                <w:szCs w:val="18"/>
              </w:rPr>
            </w:pPr>
            <w:r>
              <w:rPr>
                <w:rFonts w:ascii="Comic Sans MS" w:hAnsi="Comic Sans MS" w:cs="Times"/>
                <w:i/>
                <w:sz w:val="18"/>
                <w:szCs w:val="18"/>
              </w:rPr>
              <w:t>Roller Coaster</w:t>
            </w:r>
            <w:r>
              <w:rPr>
                <w:rFonts w:ascii="Comic Sans MS" w:hAnsi="Comic Sans MS" w:cs="Times"/>
                <w:sz w:val="18"/>
                <w:szCs w:val="18"/>
              </w:rPr>
              <w:t xml:space="preserve"> by Marla Frazee</w:t>
            </w:r>
          </w:p>
          <w:p w14:paraId="76496C2A" w14:textId="124F1BD2" w:rsidR="00B971AC" w:rsidRPr="00B971AC" w:rsidRDefault="00B971AC" w:rsidP="00B971AC">
            <w:pPr>
              <w:pStyle w:val="ListParagraph"/>
              <w:widowControl w:val="0"/>
              <w:autoSpaceDE w:val="0"/>
              <w:autoSpaceDN w:val="0"/>
              <w:adjustRightInd w:val="0"/>
              <w:rPr>
                <w:rFonts w:ascii="Comic Sans MS" w:hAnsi="Comic Sans MS" w:cs="Times"/>
                <w:sz w:val="18"/>
                <w:szCs w:val="18"/>
              </w:rPr>
            </w:pPr>
            <w:r>
              <w:rPr>
                <w:rFonts w:ascii="Comic Sans MS" w:hAnsi="Comic Sans MS" w:cs="Times"/>
                <w:sz w:val="18"/>
                <w:szCs w:val="18"/>
              </w:rPr>
              <w:t>Or any other book that is familiar to you that you can use to teach your students more about writing personal narratives</w:t>
            </w:r>
          </w:p>
        </w:tc>
      </w:tr>
      <w:tr w:rsidR="00A0655B" w:rsidRPr="0082248D" w14:paraId="5198B7B7" w14:textId="77777777" w:rsidTr="00A0655B">
        <w:tc>
          <w:tcPr>
            <w:tcW w:w="1793" w:type="dxa"/>
            <w:shd w:val="clear" w:color="auto" w:fill="auto"/>
          </w:tcPr>
          <w:p w14:paraId="77F1FC9C" w14:textId="1B89CFE2" w:rsidR="00A14EB3" w:rsidRPr="0082248D" w:rsidRDefault="005A587F" w:rsidP="00D84A60">
            <w:pPr>
              <w:rPr>
                <w:rFonts w:ascii="Comic Sans MS" w:hAnsi="Comic Sans MS"/>
                <w:b/>
                <w:sz w:val="20"/>
                <w:szCs w:val="20"/>
              </w:rPr>
            </w:pPr>
            <w:r>
              <w:rPr>
                <w:rFonts w:ascii="Comic Sans MS" w:hAnsi="Comic Sans MS"/>
                <w:b/>
                <w:sz w:val="20"/>
                <w:szCs w:val="20"/>
              </w:rPr>
              <w:t xml:space="preserve">Tips </w:t>
            </w:r>
            <w:r w:rsidR="00D84A60">
              <w:rPr>
                <w:rFonts w:ascii="Comic Sans MS" w:hAnsi="Comic Sans MS"/>
                <w:b/>
                <w:sz w:val="20"/>
                <w:szCs w:val="20"/>
              </w:rPr>
              <w:t>for the Unit</w:t>
            </w:r>
          </w:p>
        </w:tc>
        <w:tc>
          <w:tcPr>
            <w:tcW w:w="7927" w:type="dxa"/>
            <w:shd w:val="clear" w:color="auto" w:fill="auto"/>
          </w:tcPr>
          <w:p w14:paraId="7FEB0A7F" w14:textId="35654CAE" w:rsidR="00B971AC" w:rsidRDefault="00B971AC" w:rsidP="00446292">
            <w:pPr>
              <w:numPr>
                <w:ilvl w:val="0"/>
                <w:numId w:val="11"/>
              </w:numPr>
              <w:rPr>
                <w:rFonts w:ascii="Comic Sans MS" w:hAnsi="Comic Sans MS"/>
                <w:sz w:val="18"/>
                <w:szCs w:val="18"/>
              </w:rPr>
            </w:pPr>
            <w:r>
              <w:rPr>
                <w:rFonts w:ascii="Comic Sans MS" w:hAnsi="Comic Sans MS"/>
                <w:sz w:val="18"/>
                <w:szCs w:val="18"/>
              </w:rPr>
              <w:t xml:space="preserve">On the Curriculum Calendar overview, this unit is listed as </w:t>
            </w:r>
            <w:r>
              <w:rPr>
                <w:rFonts w:ascii="Comic Sans MS" w:hAnsi="Comic Sans MS"/>
                <w:sz w:val="18"/>
                <w:szCs w:val="18"/>
                <w:u w:val="single"/>
              </w:rPr>
              <w:t>Small Moments: Personal Narrative Writing.</w:t>
            </w:r>
            <w:r>
              <w:rPr>
                <w:rFonts w:ascii="Comic Sans MS" w:hAnsi="Comic Sans MS"/>
                <w:sz w:val="18"/>
                <w:szCs w:val="18"/>
              </w:rPr>
              <w:t xml:space="preserve">  We have made a change in the title </w:t>
            </w:r>
            <w:r w:rsidR="00701DCD">
              <w:rPr>
                <w:rFonts w:ascii="Comic Sans MS" w:hAnsi="Comic Sans MS"/>
                <w:sz w:val="18"/>
                <w:szCs w:val="18"/>
              </w:rPr>
              <w:t>to</w:t>
            </w:r>
            <w:r>
              <w:rPr>
                <w:rFonts w:ascii="Comic Sans MS" w:hAnsi="Comic Sans MS"/>
                <w:sz w:val="18"/>
                <w:szCs w:val="18"/>
              </w:rPr>
              <w:t xml:space="preserve"> focus this unit more appropriately on lifting the overall quality of personal narrative writing, rather than overemphasizing the </w:t>
            </w:r>
            <w:r>
              <w:rPr>
                <w:rFonts w:ascii="Comic Sans MS" w:hAnsi="Comic Sans MS"/>
                <w:b/>
                <w:sz w:val="18"/>
                <w:szCs w:val="18"/>
              </w:rPr>
              <w:t>focus</w:t>
            </w:r>
            <w:r>
              <w:rPr>
                <w:rFonts w:ascii="Comic Sans MS" w:hAnsi="Comic Sans MS"/>
                <w:sz w:val="18"/>
                <w:szCs w:val="18"/>
              </w:rPr>
              <w:t xml:space="preserve"> of writing.  While you may choose to incorporate some lessons on narrowing the focus of personal narrative writing, that is not the only emphasis of the unit.  To do the work of this unit, you will draw upon the three instructional resources listed above.</w:t>
            </w:r>
          </w:p>
          <w:p w14:paraId="616F58D9" w14:textId="57EA334B" w:rsidR="00B971AC" w:rsidRDefault="00B90098" w:rsidP="00446292">
            <w:pPr>
              <w:numPr>
                <w:ilvl w:val="0"/>
                <w:numId w:val="11"/>
              </w:numPr>
              <w:rPr>
                <w:rFonts w:ascii="Comic Sans MS" w:hAnsi="Comic Sans MS"/>
                <w:sz w:val="18"/>
                <w:szCs w:val="18"/>
              </w:rPr>
            </w:pPr>
            <w:r>
              <w:rPr>
                <w:rFonts w:ascii="Comic Sans MS" w:hAnsi="Comic Sans MS"/>
                <w:sz w:val="18"/>
                <w:szCs w:val="18"/>
              </w:rPr>
              <w:t xml:space="preserve">On the </w:t>
            </w:r>
            <w:hyperlink r:id="rId7" w:history="1">
              <w:r w:rsidRPr="00B90098">
                <w:rPr>
                  <w:rStyle w:val="Hyperlink"/>
                  <w:rFonts w:ascii="Comic Sans MS" w:hAnsi="Comic Sans MS"/>
                  <w:sz w:val="18"/>
                  <w:szCs w:val="18"/>
                </w:rPr>
                <w:t>teaching resources page of this unit on the Literacy Coach website</w:t>
              </w:r>
            </w:hyperlink>
            <w:r>
              <w:rPr>
                <w:rFonts w:ascii="Comic Sans MS" w:hAnsi="Comic Sans MS"/>
                <w:sz w:val="18"/>
                <w:szCs w:val="18"/>
              </w:rPr>
              <w:t xml:space="preserve">, </w:t>
            </w:r>
            <w:r w:rsidR="00A23027">
              <w:rPr>
                <w:rFonts w:ascii="Comic Sans MS" w:hAnsi="Comic Sans MS"/>
                <w:sz w:val="18"/>
                <w:szCs w:val="18"/>
              </w:rPr>
              <w:t>you will find a document</w:t>
            </w:r>
            <w:r w:rsidR="00142B3D">
              <w:rPr>
                <w:rFonts w:ascii="Comic Sans MS" w:hAnsi="Comic Sans MS"/>
                <w:sz w:val="18"/>
                <w:szCs w:val="18"/>
              </w:rPr>
              <w:t xml:space="preserve"> (Bends in the Unit and Possible Lessons)</w:t>
            </w:r>
            <w:r w:rsidR="00A23027">
              <w:rPr>
                <w:rFonts w:ascii="Comic Sans MS" w:hAnsi="Comic Sans MS"/>
                <w:sz w:val="18"/>
                <w:szCs w:val="18"/>
              </w:rPr>
              <w:t xml:space="preserve"> that lists some possible lessons from the above-listed instructional resources for each bend in this unit.  It is not expected that you would teach each of these lessons; rather, select those that seem appropriate and determine the appropriate </w:t>
            </w:r>
            <w:r w:rsidR="00142B3D">
              <w:rPr>
                <w:rFonts w:ascii="Comic Sans MS" w:hAnsi="Comic Sans MS"/>
                <w:sz w:val="18"/>
                <w:szCs w:val="18"/>
              </w:rPr>
              <w:t xml:space="preserve">number of lessons for </w:t>
            </w:r>
            <w:r w:rsidR="00142B3D">
              <w:rPr>
                <w:rFonts w:ascii="Comic Sans MS" w:hAnsi="Comic Sans MS"/>
                <w:sz w:val="18"/>
                <w:szCs w:val="18"/>
              </w:rPr>
              <w:lastRenderedPageBreak/>
              <w:t>each bend that meet the general needs of your whole group of students.  Please work with your literacy coach to develop a trajectory of lessons that is appropriate for your students.</w:t>
            </w:r>
          </w:p>
          <w:p w14:paraId="64032650" w14:textId="3FE55B6E" w:rsidR="00142B3D" w:rsidRDefault="00B06668" w:rsidP="00446292">
            <w:pPr>
              <w:numPr>
                <w:ilvl w:val="0"/>
                <w:numId w:val="11"/>
              </w:numPr>
              <w:rPr>
                <w:rFonts w:ascii="Comic Sans MS" w:hAnsi="Comic Sans MS"/>
                <w:sz w:val="18"/>
                <w:szCs w:val="18"/>
              </w:rPr>
            </w:pPr>
            <w:r>
              <w:rPr>
                <w:rFonts w:ascii="Comic Sans MS" w:hAnsi="Comic Sans MS"/>
                <w:sz w:val="18"/>
                <w:szCs w:val="18"/>
              </w:rPr>
              <w:t xml:space="preserve">We suggest that you begin this unit with an on-demand writing assessment that allows you to see what students already have in their repertoire for narrative writing.  </w:t>
            </w:r>
            <w:r w:rsidR="00530247">
              <w:rPr>
                <w:rFonts w:ascii="Comic Sans MS" w:hAnsi="Comic Sans MS"/>
                <w:sz w:val="18"/>
                <w:szCs w:val="18"/>
              </w:rPr>
              <w:t xml:space="preserve">You may decide to use the same prompt that you will use for the </w:t>
            </w:r>
            <w:r w:rsidR="00530247">
              <w:rPr>
                <w:rFonts w:ascii="Comic Sans MS" w:hAnsi="Comic Sans MS"/>
                <w:b/>
                <w:sz w:val="18"/>
                <w:szCs w:val="18"/>
              </w:rPr>
              <w:t xml:space="preserve">Spring On-Demand Writing Assessment, </w:t>
            </w:r>
            <w:r w:rsidR="00530247">
              <w:rPr>
                <w:rFonts w:ascii="Comic Sans MS" w:hAnsi="Comic Sans MS"/>
                <w:sz w:val="18"/>
                <w:szCs w:val="18"/>
              </w:rPr>
              <w:t xml:space="preserve">which will be administered district-wide </w:t>
            </w:r>
            <w:r w:rsidR="0028714F">
              <w:rPr>
                <w:rFonts w:ascii="Comic Sans MS" w:hAnsi="Comic Sans MS"/>
                <w:sz w:val="18"/>
                <w:szCs w:val="18"/>
              </w:rPr>
              <w:t xml:space="preserve">during </w:t>
            </w:r>
            <w:r w:rsidR="00F94FFB">
              <w:rPr>
                <w:rFonts w:ascii="Comic Sans MS" w:hAnsi="Comic Sans MS"/>
                <w:sz w:val="18"/>
                <w:szCs w:val="18"/>
              </w:rPr>
              <w:t xml:space="preserve">the week of May 22 – May 25, 2017.  See the </w:t>
            </w:r>
            <w:r w:rsidR="0028714F">
              <w:rPr>
                <w:rFonts w:ascii="Comic Sans MS" w:hAnsi="Comic Sans MS"/>
                <w:sz w:val="18"/>
                <w:szCs w:val="18"/>
              </w:rPr>
              <w:t xml:space="preserve">directions on the </w:t>
            </w:r>
            <w:hyperlink r:id="rId8" w:history="1">
              <w:r w:rsidR="0028714F" w:rsidRPr="0028714F">
                <w:rPr>
                  <w:rStyle w:val="Hyperlink"/>
                  <w:rFonts w:ascii="Comic Sans MS" w:hAnsi="Comic Sans MS"/>
                  <w:sz w:val="18"/>
                  <w:szCs w:val="18"/>
                </w:rPr>
                <w:t>Kindergarten On-Demand Writing Assessment page of the Literacy Coach Website</w:t>
              </w:r>
            </w:hyperlink>
            <w:r w:rsidR="0028714F">
              <w:rPr>
                <w:rFonts w:ascii="Comic Sans MS" w:hAnsi="Comic Sans MS"/>
                <w:sz w:val="18"/>
                <w:szCs w:val="18"/>
              </w:rPr>
              <w:t>.</w:t>
            </w:r>
            <w:r w:rsidR="00530247">
              <w:rPr>
                <w:rFonts w:ascii="Comic Sans MS" w:hAnsi="Comic Sans MS"/>
                <w:sz w:val="18"/>
                <w:szCs w:val="18"/>
              </w:rPr>
              <w:t xml:space="preserve"> </w:t>
            </w:r>
            <w:r>
              <w:rPr>
                <w:rFonts w:ascii="Comic Sans MS" w:hAnsi="Comic Sans MS"/>
                <w:sz w:val="18"/>
                <w:szCs w:val="18"/>
              </w:rPr>
              <w:t xml:space="preserve"> </w:t>
            </w:r>
          </w:p>
          <w:p w14:paraId="52884EC9" w14:textId="589E4961" w:rsidR="00663162" w:rsidRPr="00A0655B" w:rsidRDefault="00663162" w:rsidP="00446292">
            <w:pPr>
              <w:numPr>
                <w:ilvl w:val="0"/>
                <w:numId w:val="11"/>
              </w:numPr>
              <w:rPr>
                <w:rFonts w:ascii="Comic Sans MS" w:hAnsi="Comic Sans MS"/>
                <w:i/>
                <w:sz w:val="18"/>
                <w:szCs w:val="18"/>
              </w:rPr>
            </w:pPr>
            <w:r>
              <w:rPr>
                <w:rFonts w:ascii="Comic Sans MS" w:hAnsi="Comic Sans MS"/>
                <w:sz w:val="18"/>
                <w:szCs w:val="18"/>
              </w:rPr>
              <w:t>Develop</w:t>
            </w:r>
            <w:r w:rsidR="00A0655B">
              <w:rPr>
                <w:rFonts w:ascii="Comic Sans MS" w:hAnsi="Comic Sans MS"/>
                <w:sz w:val="18"/>
                <w:szCs w:val="18"/>
              </w:rPr>
              <w:t xml:space="preserve"> student table-top</w:t>
            </w:r>
            <w:r>
              <w:rPr>
                <w:rFonts w:ascii="Comic Sans MS" w:hAnsi="Comic Sans MS"/>
                <w:sz w:val="18"/>
                <w:szCs w:val="18"/>
              </w:rPr>
              <w:t xml:space="preserve"> toolbox</w:t>
            </w:r>
            <w:r w:rsidR="00A0655B">
              <w:rPr>
                <w:rFonts w:ascii="Comic Sans MS" w:hAnsi="Comic Sans MS"/>
                <w:sz w:val="18"/>
                <w:szCs w:val="18"/>
              </w:rPr>
              <w:t>es</w:t>
            </w:r>
            <w:r>
              <w:rPr>
                <w:rFonts w:ascii="Comic Sans MS" w:hAnsi="Comic Sans MS"/>
                <w:sz w:val="18"/>
                <w:szCs w:val="18"/>
              </w:rPr>
              <w:t xml:space="preserve"> </w:t>
            </w:r>
            <w:r w:rsidR="00A0655B">
              <w:rPr>
                <w:rFonts w:ascii="Comic Sans MS" w:hAnsi="Comic Sans MS"/>
                <w:sz w:val="18"/>
                <w:szCs w:val="18"/>
              </w:rPr>
              <w:t xml:space="preserve">to introduce early in the unit.  You might want to say something like, </w:t>
            </w:r>
            <w:r w:rsidR="008C473C">
              <w:rPr>
                <w:rFonts w:ascii="Comic Sans MS" w:hAnsi="Comic Sans MS"/>
                <w:sz w:val="18"/>
                <w:szCs w:val="18"/>
              </w:rPr>
              <w:t>“</w:t>
            </w:r>
            <w:r w:rsidR="00A0655B" w:rsidRPr="008C473C">
              <w:rPr>
                <w:rFonts w:ascii="Comic Sans MS" w:hAnsi="Comic Sans MS"/>
                <w:sz w:val="18"/>
                <w:szCs w:val="18"/>
              </w:rPr>
              <w:t>W</w:t>
            </w:r>
            <w:r w:rsidRPr="008C473C">
              <w:rPr>
                <w:rFonts w:ascii="Comic Sans MS" w:hAnsi="Comic Sans MS"/>
                <w:sz w:val="18"/>
                <w:szCs w:val="18"/>
              </w:rPr>
              <w:t xml:space="preserve">e have collected so many tools </w:t>
            </w:r>
            <w:r w:rsidR="008C473C">
              <w:rPr>
                <w:rFonts w:ascii="Comic Sans MS" w:hAnsi="Comic Sans MS"/>
                <w:sz w:val="18"/>
                <w:szCs w:val="18"/>
              </w:rPr>
              <w:t>to help us write</w:t>
            </w:r>
            <w:r w:rsidRPr="008C473C">
              <w:rPr>
                <w:rFonts w:ascii="Comic Sans MS" w:hAnsi="Comic Sans MS"/>
                <w:sz w:val="18"/>
                <w:szCs w:val="18"/>
              </w:rPr>
              <w:t xml:space="preserve"> this year!</w:t>
            </w:r>
            <w:r w:rsidR="008C473C">
              <w:rPr>
                <w:rFonts w:ascii="Comic Sans MS" w:hAnsi="Comic Sans MS"/>
                <w:i/>
                <w:sz w:val="18"/>
                <w:szCs w:val="18"/>
              </w:rPr>
              <w:t xml:space="preserve"> </w:t>
            </w:r>
            <w:r w:rsidR="008C473C">
              <w:rPr>
                <w:rFonts w:ascii="Comic Sans MS" w:hAnsi="Comic Sans MS"/>
                <w:sz w:val="18"/>
                <w:szCs w:val="18"/>
              </w:rPr>
              <w:t>I have put some in these toolboxes at your tables, so you can use them any time you need them, since you already know how to use them.”</w:t>
            </w:r>
            <w:r w:rsidR="00A0655B">
              <w:rPr>
                <w:rFonts w:ascii="Comic Sans MS" w:hAnsi="Comic Sans MS"/>
                <w:i/>
                <w:sz w:val="18"/>
                <w:szCs w:val="18"/>
              </w:rPr>
              <w:t xml:space="preserve">  </w:t>
            </w:r>
            <w:r w:rsidR="008C473C">
              <w:rPr>
                <w:rFonts w:ascii="Comic Sans MS" w:hAnsi="Comic Sans MS"/>
                <w:sz w:val="18"/>
                <w:szCs w:val="18"/>
              </w:rPr>
              <w:t>Y</w:t>
            </w:r>
            <w:r w:rsidR="00A0655B">
              <w:rPr>
                <w:rFonts w:ascii="Comic Sans MS" w:hAnsi="Comic Sans MS"/>
                <w:sz w:val="18"/>
                <w:szCs w:val="18"/>
              </w:rPr>
              <w:t xml:space="preserve">ou can put in sound charts, blank booklets for storytelling/planning, and any other resources you would like students to use independently as you review them.  </w:t>
            </w:r>
            <w:r w:rsidR="008C473C">
              <w:rPr>
                <w:rFonts w:ascii="Comic Sans MS" w:hAnsi="Comic Sans MS"/>
                <w:sz w:val="18"/>
                <w:szCs w:val="18"/>
              </w:rPr>
              <w:t>You may want to start with 2 or 3 tools when you introduce them, then add to the boxes as the unit progresses.</w:t>
            </w:r>
            <w:bookmarkStart w:id="0" w:name="_GoBack"/>
            <w:bookmarkEnd w:id="0"/>
          </w:p>
          <w:p w14:paraId="12A17A23" w14:textId="77777777" w:rsidR="00A0655B" w:rsidRDefault="00A0655B" w:rsidP="00A0655B">
            <w:pPr>
              <w:numPr>
                <w:ilvl w:val="0"/>
                <w:numId w:val="11"/>
              </w:numPr>
              <w:rPr>
                <w:rFonts w:ascii="Comic Sans MS" w:hAnsi="Comic Sans MS"/>
                <w:sz w:val="18"/>
                <w:szCs w:val="18"/>
              </w:rPr>
            </w:pPr>
            <w:r>
              <w:rPr>
                <w:rFonts w:ascii="Comic Sans MS" w:hAnsi="Comic Sans MS"/>
                <w:sz w:val="18"/>
                <w:szCs w:val="18"/>
              </w:rPr>
              <w:t>To support generating ideas for personal narratives, i</w:t>
            </w:r>
            <w:r w:rsidR="00663162">
              <w:rPr>
                <w:rFonts w:ascii="Comic Sans MS" w:hAnsi="Comic Sans MS"/>
                <w:sz w:val="18"/>
                <w:szCs w:val="18"/>
              </w:rPr>
              <w:t>nvite students to bring in pic</w:t>
            </w:r>
            <w:r>
              <w:rPr>
                <w:rFonts w:ascii="Comic Sans MS" w:hAnsi="Comic Sans MS"/>
                <w:sz w:val="18"/>
                <w:szCs w:val="18"/>
              </w:rPr>
              <w:t>ture</w:t>
            </w:r>
            <w:r w:rsidR="00663162">
              <w:rPr>
                <w:rFonts w:ascii="Comic Sans MS" w:hAnsi="Comic Sans MS"/>
                <w:sz w:val="18"/>
                <w:szCs w:val="18"/>
              </w:rPr>
              <w:t>s</w:t>
            </w:r>
            <w:r>
              <w:rPr>
                <w:rFonts w:ascii="Comic Sans MS" w:hAnsi="Comic Sans MS"/>
                <w:sz w:val="18"/>
                <w:szCs w:val="18"/>
              </w:rPr>
              <w:t xml:space="preserve"> from home</w:t>
            </w:r>
            <w:r w:rsidR="00663162">
              <w:rPr>
                <w:rFonts w:ascii="Comic Sans MS" w:hAnsi="Comic Sans MS"/>
                <w:sz w:val="18"/>
                <w:szCs w:val="18"/>
              </w:rPr>
              <w:t xml:space="preserve"> </w:t>
            </w:r>
            <w:r>
              <w:rPr>
                <w:rFonts w:ascii="Comic Sans MS" w:hAnsi="Comic Sans MS"/>
                <w:sz w:val="18"/>
                <w:szCs w:val="18"/>
              </w:rPr>
              <w:t>to create a collage of photos to remind them of their stories.  Send a letter home to parents explaining the purpose of the pictures and asking that the pictures include action and/or other people, not just a great photo of the student.  This will remind students of the “stories” in the pictures.  For those students who do not bring pictures in, take 4 or 5 pictures of those students during the school day.</w:t>
            </w:r>
          </w:p>
          <w:p w14:paraId="5ADCACE4" w14:textId="57D7532D" w:rsidR="006635B3" w:rsidRPr="00A0655B" w:rsidRDefault="006635B3" w:rsidP="00A0655B">
            <w:pPr>
              <w:numPr>
                <w:ilvl w:val="0"/>
                <w:numId w:val="11"/>
              </w:numPr>
              <w:rPr>
                <w:rFonts w:ascii="Comic Sans MS" w:hAnsi="Comic Sans MS"/>
                <w:sz w:val="18"/>
                <w:szCs w:val="18"/>
              </w:rPr>
            </w:pPr>
            <w:r w:rsidRPr="00A0655B">
              <w:rPr>
                <w:rFonts w:ascii="Comic Sans MS" w:hAnsi="Comic Sans MS"/>
                <w:sz w:val="18"/>
                <w:szCs w:val="18"/>
              </w:rPr>
              <w:t>You may want to develop an anchor chart that represents the unit’s work, such as:</w:t>
            </w:r>
          </w:p>
          <w:p w14:paraId="1EE3D213" w14:textId="67C89923" w:rsidR="006635B3" w:rsidRDefault="006635B3" w:rsidP="006635B3">
            <w:pPr>
              <w:ind w:left="1440"/>
              <w:rPr>
                <w:rFonts w:ascii="Comic Sans MS" w:hAnsi="Comic Sans MS"/>
                <w:sz w:val="18"/>
                <w:szCs w:val="18"/>
              </w:rPr>
            </w:pPr>
            <w:r>
              <w:rPr>
                <w:rFonts w:ascii="Comic Sans MS" w:hAnsi="Comic Sans MS"/>
                <w:sz w:val="18"/>
                <w:szCs w:val="18"/>
              </w:rPr>
              <w:t>We Can Write Great Stories!</w:t>
            </w:r>
          </w:p>
          <w:p w14:paraId="6441618F" w14:textId="43ACCC76" w:rsidR="006635B3" w:rsidRDefault="006635B3" w:rsidP="006635B3">
            <w:pPr>
              <w:numPr>
                <w:ilvl w:val="1"/>
                <w:numId w:val="11"/>
              </w:numPr>
              <w:rPr>
                <w:rFonts w:ascii="Comic Sans MS" w:hAnsi="Comic Sans MS"/>
                <w:sz w:val="18"/>
                <w:szCs w:val="18"/>
              </w:rPr>
            </w:pPr>
            <w:r>
              <w:rPr>
                <w:rFonts w:ascii="Comic Sans MS" w:hAnsi="Comic Sans MS"/>
                <w:sz w:val="18"/>
                <w:szCs w:val="18"/>
              </w:rPr>
              <w:t>We plan our stories.</w:t>
            </w:r>
          </w:p>
          <w:p w14:paraId="19181A41" w14:textId="20DB8586" w:rsidR="006635B3" w:rsidRDefault="006635B3" w:rsidP="006635B3">
            <w:pPr>
              <w:numPr>
                <w:ilvl w:val="1"/>
                <w:numId w:val="11"/>
              </w:numPr>
              <w:rPr>
                <w:rFonts w:ascii="Comic Sans MS" w:hAnsi="Comic Sans MS"/>
                <w:sz w:val="18"/>
                <w:szCs w:val="18"/>
              </w:rPr>
            </w:pPr>
            <w:r>
              <w:rPr>
                <w:rFonts w:ascii="Comic Sans MS" w:hAnsi="Comic Sans MS"/>
                <w:sz w:val="18"/>
                <w:szCs w:val="18"/>
              </w:rPr>
              <w:t>We use tools to make our writing readable.</w:t>
            </w:r>
          </w:p>
          <w:p w14:paraId="209E30AF" w14:textId="77777777" w:rsidR="006635B3" w:rsidRDefault="006635B3" w:rsidP="006635B3">
            <w:pPr>
              <w:numPr>
                <w:ilvl w:val="1"/>
                <w:numId w:val="11"/>
              </w:numPr>
              <w:rPr>
                <w:rFonts w:ascii="Comic Sans MS" w:hAnsi="Comic Sans MS"/>
                <w:sz w:val="18"/>
                <w:szCs w:val="18"/>
              </w:rPr>
            </w:pPr>
            <w:r>
              <w:rPr>
                <w:rFonts w:ascii="Comic Sans MS" w:hAnsi="Comic Sans MS"/>
                <w:sz w:val="18"/>
                <w:szCs w:val="18"/>
              </w:rPr>
              <w:t xml:space="preserve">We can say a lot about one part of a story.  </w:t>
            </w:r>
          </w:p>
          <w:p w14:paraId="7C7FB0B8" w14:textId="1EE5BCA2" w:rsidR="00663162" w:rsidRDefault="006635B3" w:rsidP="00592C10">
            <w:pPr>
              <w:ind w:left="1440"/>
              <w:rPr>
                <w:rFonts w:ascii="Comic Sans MS" w:hAnsi="Comic Sans MS"/>
                <w:sz w:val="18"/>
                <w:szCs w:val="18"/>
              </w:rPr>
            </w:pPr>
            <w:r>
              <w:rPr>
                <w:rFonts w:ascii="Comic Sans MS" w:hAnsi="Comic Sans MS"/>
                <w:sz w:val="18"/>
                <w:szCs w:val="18"/>
              </w:rPr>
              <w:t>Add as you see fit!</w:t>
            </w:r>
          </w:p>
          <w:p w14:paraId="5D383D68" w14:textId="4412F6BD" w:rsidR="006B4C4D" w:rsidRPr="00F81EA4" w:rsidRDefault="00592C10" w:rsidP="00F81EA4">
            <w:pPr>
              <w:numPr>
                <w:ilvl w:val="0"/>
                <w:numId w:val="11"/>
              </w:numPr>
              <w:rPr>
                <w:rFonts w:ascii="Comic Sans MS" w:hAnsi="Comic Sans MS"/>
                <w:sz w:val="18"/>
                <w:szCs w:val="18"/>
              </w:rPr>
            </w:pPr>
            <w:r>
              <w:rPr>
                <w:rStyle w:val="Hyperlink"/>
                <w:rFonts w:ascii="Comic Sans MS" w:hAnsi="Comic Sans MS"/>
                <w:color w:val="auto"/>
                <w:sz w:val="18"/>
                <w:szCs w:val="18"/>
                <w:u w:val="none"/>
              </w:rPr>
              <w:t xml:space="preserve">Use the </w:t>
            </w:r>
            <w:hyperlink r:id="rId9" w:history="1">
              <w:r w:rsidRPr="00592C10">
                <w:rPr>
                  <w:rStyle w:val="Hyperlink"/>
                  <w:rFonts w:ascii="Comic Sans MS" w:hAnsi="Comic Sans MS"/>
                  <w:sz w:val="18"/>
                  <w:szCs w:val="18"/>
                </w:rPr>
                <w:t>Heinemann</w:t>
              </w:r>
            </w:hyperlink>
            <w:r>
              <w:rPr>
                <w:rStyle w:val="Hyperlink"/>
                <w:rFonts w:ascii="Comic Sans MS" w:hAnsi="Comic Sans MS"/>
                <w:color w:val="auto"/>
                <w:sz w:val="18"/>
                <w:szCs w:val="18"/>
                <w:u w:val="none"/>
              </w:rPr>
              <w:t xml:space="preserve"> resources associated with the </w:t>
            </w:r>
            <w:r>
              <w:rPr>
                <w:rStyle w:val="Hyperlink"/>
                <w:rFonts w:ascii="Comic Sans MS" w:hAnsi="Comic Sans MS"/>
                <w:i/>
                <w:color w:val="auto"/>
                <w:sz w:val="18"/>
                <w:szCs w:val="18"/>
                <w:u w:val="none"/>
              </w:rPr>
              <w:t xml:space="preserve">Writing for Readers </w:t>
            </w:r>
            <w:r w:rsidR="00C75BBE">
              <w:rPr>
                <w:rStyle w:val="Hyperlink"/>
                <w:rFonts w:ascii="Comic Sans MS" w:hAnsi="Comic Sans MS"/>
                <w:color w:val="auto"/>
                <w:sz w:val="18"/>
                <w:szCs w:val="18"/>
                <w:u w:val="none"/>
              </w:rPr>
              <w:t xml:space="preserve">unit for narrative checklists, rubrics, sample writing, and </w:t>
            </w:r>
            <w:r w:rsidR="00A0655B">
              <w:rPr>
                <w:rStyle w:val="Hyperlink"/>
                <w:rFonts w:ascii="Comic Sans MS" w:hAnsi="Comic Sans MS"/>
                <w:color w:val="auto"/>
                <w:sz w:val="18"/>
                <w:szCs w:val="18"/>
                <w:u w:val="none"/>
              </w:rPr>
              <w:t>anchor charts on specific aspects of narrative writing (or to remind students about concepts taught earlier in the year).</w:t>
            </w:r>
          </w:p>
        </w:tc>
      </w:tr>
      <w:tr w:rsidR="00A0655B" w:rsidRPr="0082248D" w14:paraId="2EA4BB9C" w14:textId="77777777" w:rsidTr="00A0655B">
        <w:tc>
          <w:tcPr>
            <w:tcW w:w="1793" w:type="dxa"/>
            <w:shd w:val="clear" w:color="auto" w:fill="auto"/>
          </w:tcPr>
          <w:p w14:paraId="2D6E03A4" w14:textId="247D5921" w:rsidR="00A14EB3" w:rsidRPr="0082248D" w:rsidRDefault="00A14EB3">
            <w:pPr>
              <w:rPr>
                <w:rFonts w:ascii="Comic Sans MS" w:hAnsi="Comic Sans MS"/>
                <w:b/>
                <w:sz w:val="20"/>
                <w:szCs w:val="20"/>
              </w:rPr>
            </w:pPr>
            <w:r w:rsidRPr="0082248D">
              <w:rPr>
                <w:rFonts w:ascii="Comic Sans MS" w:hAnsi="Comic Sans MS"/>
                <w:b/>
                <w:sz w:val="20"/>
                <w:szCs w:val="20"/>
              </w:rPr>
              <w:lastRenderedPageBreak/>
              <w:t>Materials and Resources</w:t>
            </w:r>
          </w:p>
        </w:tc>
        <w:tc>
          <w:tcPr>
            <w:tcW w:w="7927" w:type="dxa"/>
            <w:shd w:val="clear" w:color="auto" w:fill="auto"/>
          </w:tcPr>
          <w:p w14:paraId="7A951C2C" w14:textId="7C5F4132" w:rsidR="00F81EA4" w:rsidRDefault="0069409E" w:rsidP="00701DCD">
            <w:pPr>
              <w:pStyle w:val="ListParagraph"/>
              <w:numPr>
                <w:ilvl w:val="0"/>
                <w:numId w:val="17"/>
              </w:numPr>
              <w:rPr>
                <w:rFonts w:ascii="Comic Sans MS" w:hAnsi="Comic Sans MS"/>
                <w:sz w:val="18"/>
                <w:szCs w:val="18"/>
              </w:rPr>
            </w:pPr>
            <w:r w:rsidRPr="00F81EA4">
              <w:rPr>
                <w:rFonts w:ascii="Comic Sans MS" w:hAnsi="Comic Sans MS"/>
                <w:sz w:val="18"/>
                <w:szCs w:val="18"/>
              </w:rPr>
              <w:t>Provide paper choices</w:t>
            </w:r>
            <w:r w:rsidR="00F0333A">
              <w:rPr>
                <w:rFonts w:ascii="Comic Sans MS" w:hAnsi="Comic Sans MS"/>
                <w:sz w:val="18"/>
                <w:szCs w:val="18"/>
              </w:rPr>
              <w:t xml:space="preserve"> (available on </w:t>
            </w:r>
            <w:hyperlink r:id="rId10" w:history="1">
              <w:r w:rsidR="00701DCD" w:rsidRPr="00701DCD">
                <w:rPr>
                  <w:rStyle w:val="Hyperlink"/>
                  <w:rFonts w:ascii="Comic Sans MS" w:hAnsi="Comic Sans MS"/>
                  <w:sz w:val="18"/>
                  <w:szCs w:val="18"/>
                </w:rPr>
                <w:t>Heinemann</w:t>
              </w:r>
            </w:hyperlink>
            <w:r w:rsidR="00701DCD">
              <w:rPr>
                <w:rFonts w:ascii="Comic Sans MS" w:hAnsi="Comic Sans MS"/>
                <w:sz w:val="18"/>
                <w:szCs w:val="18"/>
              </w:rPr>
              <w:t xml:space="preserve"> under your Writing Units—see the  bottom of the tab for </w:t>
            </w:r>
            <w:r w:rsidR="00701DCD" w:rsidRPr="00701DCD">
              <w:rPr>
                <w:rFonts w:ascii="Comic Sans MS" w:hAnsi="Comic Sans MS"/>
                <w:i/>
                <w:sz w:val="18"/>
                <w:szCs w:val="18"/>
              </w:rPr>
              <w:t>General News and Latest Informatio</w:t>
            </w:r>
            <w:r w:rsidR="00701DCD">
              <w:rPr>
                <w:rFonts w:ascii="Comic Sans MS" w:hAnsi="Comic Sans MS"/>
                <w:sz w:val="18"/>
                <w:szCs w:val="18"/>
              </w:rPr>
              <w:t>n</w:t>
            </w:r>
            <w:r w:rsidR="00F0333A">
              <w:rPr>
                <w:rFonts w:ascii="Comic Sans MS" w:hAnsi="Comic Sans MS"/>
                <w:sz w:val="18"/>
                <w:szCs w:val="18"/>
              </w:rPr>
              <w:t>)</w:t>
            </w:r>
            <w:r w:rsidR="00701DCD">
              <w:rPr>
                <w:rFonts w:ascii="Comic Sans MS" w:hAnsi="Comic Sans MS"/>
                <w:sz w:val="18"/>
                <w:szCs w:val="18"/>
              </w:rPr>
              <w:t>. Paper options include varying numbers of lines and picture sizes</w:t>
            </w:r>
          </w:p>
          <w:p w14:paraId="4EA86E85" w14:textId="34077531" w:rsidR="00F0333A" w:rsidRPr="00F81EA4" w:rsidRDefault="00F0333A" w:rsidP="00F0333A">
            <w:pPr>
              <w:pStyle w:val="ListParagraph"/>
              <w:numPr>
                <w:ilvl w:val="0"/>
                <w:numId w:val="17"/>
              </w:numPr>
              <w:rPr>
                <w:rFonts w:ascii="Comic Sans MS" w:hAnsi="Comic Sans MS"/>
                <w:sz w:val="18"/>
                <w:szCs w:val="18"/>
              </w:rPr>
            </w:pPr>
            <w:r>
              <w:rPr>
                <w:rFonts w:ascii="Comic Sans MS" w:hAnsi="Comic Sans MS"/>
                <w:sz w:val="18"/>
                <w:szCs w:val="18"/>
              </w:rPr>
              <w:t>Offer options for different needs, such as a space for drawing to support planning and elaboration and stapled booklets with additional lines for writing to encourage increased volume.</w:t>
            </w:r>
          </w:p>
        </w:tc>
      </w:tr>
      <w:tr w:rsidR="00A0655B" w:rsidRPr="0082248D" w14:paraId="52D9B95D" w14:textId="77777777" w:rsidTr="00A0655B">
        <w:tc>
          <w:tcPr>
            <w:tcW w:w="1793" w:type="dxa"/>
            <w:shd w:val="clear" w:color="auto" w:fill="auto"/>
          </w:tcPr>
          <w:p w14:paraId="00BE1A9B" w14:textId="736304A1" w:rsidR="00A14EB3" w:rsidRPr="0082248D" w:rsidRDefault="00A14EB3">
            <w:pPr>
              <w:rPr>
                <w:rFonts w:ascii="Comic Sans MS" w:hAnsi="Comic Sans MS"/>
                <w:b/>
                <w:sz w:val="20"/>
                <w:szCs w:val="20"/>
              </w:rPr>
            </w:pPr>
            <w:r w:rsidRPr="0082248D">
              <w:rPr>
                <w:rFonts w:ascii="Comic Sans MS" w:hAnsi="Comic Sans MS"/>
                <w:b/>
                <w:sz w:val="20"/>
                <w:szCs w:val="20"/>
              </w:rPr>
              <w:t>Assessment</w:t>
            </w:r>
          </w:p>
        </w:tc>
        <w:tc>
          <w:tcPr>
            <w:tcW w:w="7927" w:type="dxa"/>
            <w:shd w:val="clear" w:color="auto" w:fill="auto"/>
          </w:tcPr>
          <w:p w14:paraId="2712A233" w14:textId="34967D5B" w:rsidR="00846EF0" w:rsidRDefault="0069409E" w:rsidP="0028714F">
            <w:pPr>
              <w:numPr>
                <w:ilvl w:val="0"/>
                <w:numId w:val="9"/>
              </w:numPr>
              <w:rPr>
                <w:rFonts w:ascii="Comic Sans MS" w:hAnsi="Comic Sans MS"/>
                <w:sz w:val="18"/>
                <w:szCs w:val="18"/>
              </w:rPr>
            </w:pPr>
            <w:r>
              <w:rPr>
                <w:rFonts w:ascii="Comic Sans MS" w:hAnsi="Comic Sans MS"/>
                <w:sz w:val="18"/>
                <w:szCs w:val="18"/>
              </w:rPr>
              <w:t>Conference notes</w:t>
            </w:r>
          </w:p>
          <w:p w14:paraId="32676D26" w14:textId="77777777" w:rsidR="00AC1F2A" w:rsidRDefault="0069409E" w:rsidP="0028714F">
            <w:pPr>
              <w:numPr>
                <w:ilvl w:val="0"/>
                <w:numId w:val="9"/>
              </w:numPr>
              <w:rPr>
                <w:rFonts w:ascii="Comic Sans MS" w:hAnsi="Comic Sans MS"/>
                <w:sz w:val="18"/>
                <w:szCs w:val="18"/>
              </w:rPr>
            </w:pPr>
            <w:r>
              <w:rPr>
                <w:rFonts w:ascii="Comic Sans MS" w:hAnsi="Comic Sans MS"/>
                <w:sz w:val="18"/>
                <w:szCs w:val="18"/>
              </w:rPr>
              <w:t>Ongoing writing produced in daily writing workshops</w:t>
            </w:r>
          </w:p>
          <w:p w14:paraId="44D30F84" w14:textId="77777777" w:rsidR="0028714F" w:rsidRDefault="0028714F" w:rsidP="0028714F">
            <w:pPr>
              <w:numPr>
                <w:ilvl w:val="0"/>
                <w:numId w:val="9"/>
              </w:numPr>
              <w:rPr>
                <w:rFonts w:ascii="Comic Sans MS" w:hAnsi="Comic Sans MS"/>
                <w:sz w:val="18"/>
                <w:szCs w:val="18"/>
              </w:rPr>
            </w:pPr>
            <w:r>
              <w:rPr>
                <w:rFonts w:ascii="Comic Sans MS" w:hAnsi="Comic Sans MS"/>
                <w:sz w:val="18"/>
                <w:szCs w:val="18"/>
              </w:rPr>
              <w:t>On-demand narrative pre-assessment as described above</w:t>
            </w:r>
          </w:p>
          <w:p w14:paraId="34F91650" w14:textId="7B076211" w:rsidR="0028714F" w:rsidRPr="0028714F" w:rsidRDefault="0028714F" w:rsidP="0028714F">
            <w:pPr>
              <w:numPr>
                <w:ilvl w:val="0"/>
                <w:numId w:val="9"/>
              </w:numPr>
              <w:rPr>
                <w:rFonts w:ascii="Comic Sans MS" w:hAnsi="Comic Sans MS"/>
                <w:sz w:val="18"/>
                <w:szCs w:val="18"/>
              </w:rPr>
            </w:pPr>
            <w:r>
              <w:rPr>
                <w:rFonts w:ascii="Comic Sans MS" w:hAnsi="Comic Sans MS"/>
                <w:b/>
                <w:sz w:val="18"/>
                <w:szCs w:val="18"/>
              </w:rPr>
              <w:t xml:space="preserve">Spring On-Demand Writing Assessment, which can serve as the post-assessment for this unit, </w:t>
            </w:r>
            <w:r>
              <w:rPr>
                <w:rFonts w:ascii="Comic Sans MS" w:hAnsi="Comic Sans MS"/>
                <w:sz w:val="18"/>
                <w:szCs w:val="18"/>
              </w:rPr>
              <w:t xml:space="preserve">which will be administered district-wide during the week of May 22 – May 25, 2017.  See the directions on the </w:t>
            </w:r>
            <w:hyperlink r:id="rId11" w:history="1">
              <w:r w:rsidRPr="0028714F">
                <w:rPr>
                  <w:rStyle w:val="Hyperlink"/>
                  <w:rFonts w:ascii="Comic Sans MS" w:hAnsi="Comic Sans MS"/>
                  <w:sz w:val="18"/>
                  <w:szCs w:val="18"/>
                </w:rPr>
                <w:t>Kindergarten On-Demand Writing Assessment page of the Literacy Coach Website</w:t>
              </w:r>
            </w:hyperlink>
            <w:r>
              <w:rPr>
                <w:rFonts w:ascii="Comic Sans MS" w:hAnsi="Comic Sans MS"/>
                <w:sz w:val="18"/>
                <w:szCs w:val="18"/>
              </w:rPr>
              <w:t xml:space="preserve">.  </w:t>
            </w:r>
          </w:p>
        </w:tc>
      </w:tr>
      <w:tr w:rsidR="00A0655B" w:rsidRPr="0082248D" w14:paraId="431E15BA" w14:textId="77777777" w:rsidTr="00A0655B">
        <w:tc>
          <w:tcPr>
            <w:tcW w:w="1793" w:type="dxa"/>
            <w:shd w:val="clear" w:color="auto" w:fill="auto"/>
          </w:tcPr>
          <w:p w14:paraId="05A9131F" w14:textId="70070415" w:rsidR="00A14EB3" w:rsidRPr="0082248D" w:rsidRDefault="00A14EB3">
            <w:pPr>
              <w:rPr>
                <w:rFonts w:ascii="Comic Sans MS" w:hAnsi="Comic Sans MS"/>
                <w:b/>
                <w:sz w:val="20"/>
                <w:szCs w:val="20"/>
              </w:rPr>
            </w:pPr>
            <w:r w:rsidRPr="0082248D">
              <w:rPr>
                <w:rFonts w:ascii="Comic Sans MS" w:hAnsi="Comic Sans MS"/>
                <w:b/>
                <w:sz w:val="20"/>
                <w:szCs w:val="20"/>
              </w:rPr>
              <w:t>Celebrations</w:t>
            </w:r>
          </w:p>
        </w:tc>
        <w:tc>
          <w:tcPr>
            <w:tcW w:w="7927" w:type="dxa"/>
            <w:shd w:val="clear" w:color="auto" w:fill="auto"/>
          </w:tcPr>
          <w:p w14:paraId="383ACED8" w14:textId="1B94B622" w:rsidR="00A758D0" w:rsidRPr="009B2257" w:rsidRDefault="0028714F" w:rsidP="0028714F">
            <w:pPr>
              <w:pStyle w:val="ListParagraph"/>
              <w:numPr>
                <w:ilvl w:val="0"/>
                <w:numId w:val="16"/>
              </w:numPr>
              <w:rPr>
                <w:rFonts w:ascii="Comic Sans MS" w:hAnsi="Comic Sans MS"/>
                <w:sz w:val="18"/>
                <w:szCs w:val="18"/>
              </w:rPr>
            </w:pPr>
            <w:r>
              <w:rPr>
                <w:rFonts w:ascii="Comic Sans MS" w:hAnsi="Comic Sans MS"/>
                <w:sz w:val="18"/>
                <w:szCs w:val="18"/>
              </w:rPr>
              <w:t>For this final narrative unit of the year, your class could create a b</w:t>
            </w:r>
            <w:r w:rsidR="00663162">
              <w:rPr>
                <w:rFonts w:ascii="Comic Sans MS" w:hAnsi="Comic Sans MS"/>
                <w:sz w:val="18"/>
                <w:szCs w:val="18"/>
              </w:rPr>
              <w:t>in of books in the library</w:t>
            </w:r>
            <w:r>
              <w:rPr>
                <w:rFonts w:ascii="Comic Sans MS" w:hAnsi="Comic Sans MS"/>
                <w:sz w:val="18"/>
                <w:szCs w:val="18"/>
              </w:rPr>
              <w:t xml:space="preserve"> for peers to read during the last month of Book Check-Out.  It may be</w:t>
            </w:r>
            <w:r w:rsidR="00663162">
              <w:rPr>
                <w:rFonts w:ascii="Comic Sans MS" w:hAnsi="Comic Sans MS"/>
                <w:sz w:val="18"/>
                <w:szCs w:val="18"/>
              </w:rPr>
              <w:t xml:space="preserve"> </w:t>
            </w:r>
            <w:r>
              <w:rPr>
                <w:rFonts w:ascii="Comic Sans MS" w:hAnsi="Comic Sans MS"/>
                <w:sz w:val="18"/>
                <w:szCs w:val="18"/>
              </w:rPr>
              <w:t>worth typing final, conventionally-spelled, copies of students’ stories that they can</w:t>
            </w:r>
            <w:r w:rsidR="00663162">
              <w:rPr>
                <w:rFonts w:ascii="Comic Sans MS" w:hAnsi="Comic Sans MS"/>
                <w:sz w:val="18"/>
                <w:szCs w:val="18"/>
              </w:rPr>
              <w:t xml:space="preserve"> illustrate carefully (in the art/writing center)</w:t>
            </w:r>
            <w:r>
              <w:rPr>
                <w:rFonts w:ascii="Comic Sans MS" w:hAnsi="Comic Sans MS"/>
                <w:sz w:val="18"/>
                <w:szCs w:val="18"/>
              </w:rPr>
              <w:t xml:space="preserve">.  After students have edited and revised the stories to their best efforts, teachers can quickly type the stories to facilitate the process of publishing.  This should feel special, not laborious, so that you and the students can celebrate the growth they have made this year as </w:t>
            </w:r>
            <w:r>
              <w:rPr>
                <w:rFonts w:ascii="Comic Sans MS" w:hAnsi="Comic Sans MS"/>
                <w:sz w:val="18"/>
                <w:szCs w:val="18"/>
              </w:rPr>
              <w:lastRenderedPageBreak/>
              <w:t>narrative writers!</w:t>
            </w:r>
          </w:p>
        </w:tc>
      </w:tr>
    </w:tbl>
    <w:p w14:paraId="74345191" w14:textId="39C78D3F" w:rsidR="00A14EB3" w:rsidRPr="00A14EB3" w:rsidRDefault="00A14EB3" w:rsidP="0018271C">
      <w:pPr>
        <w:tabs>
          <w:tab w:val="left" w:pos="1665"/>
        </w:tabs>
        <w:rPr>
          <w:rFonts w:ascii="Comic Sans MS" w:hAnsi="Comic Sans MS"/>
        </w:rPr>
      </w:pPr>
    </w:p>
    <w:sectPr w:rsidR="00A14EB3" w:rsidRPr="00A14EB3" w:rsidSect="0018271C">
      <w:headerReference w:type="default" r:id="rId12"/>
      <w:footerReference w:type="default" r:id="rId13"/>
      <w:pgSz w:w="12240" w:h="15840"/>
      <w:pgMar w:top="1008" w:right="1260" w:bottom="1008"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7A04E" w14:textId="77777777" w:rsidR="00853BE4" w:rsidRDefault="00853BE4">
      <w:r>
        <w:separator/>
      </w:r>
    </w:p>
  </w:endnote>
  <w:endnote w:type="continuationSeparator" w:id="0">
    <w:p w14:paraId="3A1696BD" w14:textId="77777777" w:rsidR="00853BE4" w:rsidRDefault="0085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Palatino">
    <w:panose1 w:val="000000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34917" w14:textId="396737F3" w:rsidR="006635B3" w:rsidRPr="00A40A22" w:rsidRDefault="006635B3">
    <w:pPr>
      <w:pStyle w:val="Footer"/>
      <w:rPr>
        <w:i/>
        <w:sz w:val="20"/>
        <w:szCs w:val="20"/>
      </w:rPr>
    </w:pPr>
    <w:r>
      <w:rPr>
        <w:i/>
        <w:sz w:val="20"/>
        <w:szCs w:val="20"/>
      </w:rPr>
      <w:tab/>
    </w:r>
  </w:p>
  <w:p w14:paraId="1A47B0FA" w14:textId="77777777" w:rsidR="006635B3" w:rsidRPr="0018271C" w:rsidRDefault="006635B3">
    <w:pPr>
      <w:pStyle w:val="Footer"/>
      <w:rPr>
        <w:i/>
        <w:sz w:val="20"/>
        <w:szCs w:val="20"/>
      </w:rPr>
    </w:pPr>
    <w:r>
      <w:rPr>
        <w:i/>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F802F" w14:textId="77777777" w:rsidR="00853BE4" w:rsidRDefault="00853BE4">
      <w:r>
        <w:separator/>
      </w:r>
    </w:p>
  </w:footnote>
  <w:footnote w:type="continuationSeparator" w:id="0">
    <w:p w14:paraId="70FFEB1D" w14:textId="77777777" w:rsidR="00853BE4" w:rsidRDefault="00853B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7FE65" w14:textId="49E885F2" w:rsidR="006635B3" w:rsidRPr="00ED7EC5" w:rsidRDefault="006635B3">
    <w:pPr>
      <w:pStyle w:val="Header"/>
      <w:rPr>
        <w:i/>
        <w:sz w:val="18"/>
        <w:szCs w:val="18"/>
      </w:rPr>
    </w:pPr>
    <w:r>
      <w:rPr>
        <w:i/>
        <w:sz w:val="18"/>
        <w:szCs w:val="18"/>
      </w:rPr>
      <w:t>Updated April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7142F"/>
    <w:multiLevelType w:val="hybridMultilevel"/>
    <w:tmpl w:val="66D09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8036A3"/>
    <w:multiLevelType w:val="hybridMultilevel"/>
    <w:tmpl w:val="A65458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1A0B5D"/>
    <w:multiLevelType w:val="hybridMultilevel"/>
    <w:tmpl w:val="4F387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C9273A"/>
    <w:multiLevelType w:val="hybridMultilevel"/>
    <w:tmpl w:val="2D988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D507A2"/>
    <w:multiLevelType w:val="hybridMultilevel"/>
    <w:tmpl w:val="4072D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B3DEF"/>
    <w:multiLevelType w:val="hybridMultilevel"/>
    <w:tmpl w:val="5F92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262B32"/>
    <w:multiLevelType w:val="hybridMultilevel"/>
    <w:tmpl w:val="C5CA8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DA6C34"/>
    <w:multiLevelType w:val="hybridMultilevel"/>
    <w:tmpl w:val="9B465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302D4E"/>
    <w:multiLevelType w:val="hybridMultilevel"/>
    <w:tmpl w:val="4EC69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44E6A06"/>
    <w:multiLevelType w:val="hybridMultilevel"/>
    <w:tmpl w:val="8CDA3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87254A0"/>
    <w:multiLevelType w:val="hybridMultilevel"/>
    <w:tmpl w:val="78E8E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E883870"/>
    <w:multiLevelType w:val="hybridMultilevel"/>
    <w:tmpl w:val="C3B21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483070B"/>
    <w:multiLevelType w:val="hybridMultilevel"/>
    <w:tmpl w:val="B426A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887079"/>
    <w:multiLevelType w:val="hybridMultilevel"/>
    <w:tmpl w:val="5E987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106284"/>
    <w:multiLevelType w:val="hybridMultilevel"/>
    <w:tmpl w:val="38D6F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FF0E26"/>
    <w:multiLevelType w:val="hybridMultilevel"/>
    <w:tmpl w:val="26A4A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FD85B36"/>
    <w:multiLevelType w:val="hybridMultilevel"/>
    <w:tmpl w:val="8580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3"/>
  </w:num>
  <w:num w:numId="4">
    <w:abstractNumId w:val="14"/>
  </w:num>
  <w:num w:numId="5">
    <w:abstractNumId w:val="11"/>
  </w:num>
  <w:num w:numId="6">
    <w:abstractNumId w:val="2"/>
  </w:num>
  <w:num w:numId="7">
    <w:abstractNumId w:val="6"/>
  </w:num>
  <w:num w:numId="8">
    <w:abstractNumId w:val="7"/>
  </w:num>
  <w:num w:numId="9">
    <w:abstractNumId w:val="12"/>
  </w:num>
  <w:num w:numId="10">
    <w:abstractNumId w:val="3"/>
  </w:num>
  <w:num w:numId="11">
    <w:abstractNumId w:val="1"/>
  </w:num>
  <w:num w:numId="12">
    <w:abstractNumId w:val="9"/>
  </w:num>
  <w:num w:numId="13">
    <w:abstractNumId w:val="16"/>
  </w:num>
  <w:num w:numId="14">
    <w:abstractNumId w:val="10"/>
  </w:num>
  <w:num w:numId="15">
    <w:abstractNumId w:val="8"/>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B3"/>
    <w:rsid w:val="000617D3"/>
    <w:rsid w:val="00071D27"/>
    <w:rsid w:val="000D1E02"/>
    <w:rsid w:val="000E4CE6"/>
    <w:rsid w:val="000F62B7"/>
    <w:rsid w:val="000F7295"/>
    <w:rsid w:val="00142B3D"/>
    <w:rsid w:val="001514B1"/>
    <w:rsid w:val="0018271C"/>
    <w:rsid w:val="001A07E9"/>
    <w:rsid w:val="001B72F6"/>
    <w:rsid w:val="001F1AA4"/>
    <w:rsid w:val="00241273"/>
    <w:rsid w:val="00285E3D"/>
    <w:rsid w:val="0028714F"/>
    <w:rsid w:val="002A36DB"/>
    <w:rsid w:val="002A7230"/>
    <w:rsid w:val="002D239E"/>
    <w:rsid w:val="002F36EA"/>
    <w:rsid w:val="00300B41"/>
    <w:rsid w:val="00324C37"/>
    <w:rsid w:val="003617F7"/>
    <w:rsid w:val="00395CB2"/>
    <w:rsid w:val="003D0744"/>
    <w:rsid w:val="003F73BE"/>
    <w:rsid w:val="004033CA"/>
    <w:rsid w:val="00446292"/>
    <w:rsid w:val="00446F73"/>
    <w:rsid w:val="004949A8"/>
    <w:rsid w:val="004E74F5"/>
    <w:rsid w:val="004F74B9"/>
    <w:rsid w:val="00516633"/>
    <w:rsid w:val="00530247"/>
    <w:rsid w:val="00552FDD"/>
    <w:rsid w:val="00564B32"/>
    <w:rsid w:val="005662C2"/>
    <w:rsid w:val="00584F53"/>
    <w:rsid w:val="00592C10"/>
    <w:rsid w:val="005A587F"/>
    <w:rsid w:val="005E64C7"/>
    <w:rsid w:val="00600153"/>
    <w:rsid w:val="00623604"/>
    <w:rsid w:val="0063309B"/>
    <w:rsid w:val="00663162"/>
    <w:rsid w:val="006635B3"/>
    <w:rsid w:val="0066622E"/>
    <w:rsid w:val="0066764C"/>
    <w:rsid w:val="006771BA"/>
    <w:rsid w:val="0069409E"/>
    <w:rsid w:val="006B4C4D"/>
    <w:rsid w:val="006C3619"/>
    <w:rsid w:val="006D29B9"/>
    <w:rsid w:val="006E7B34"/>
    <w:rsid w:val="00701DCD"/>
    <w:rsid w:val="0070300B"/>
    <w:rsid w:val="00707B28"/>
    <w:rsid w:val="00735E0A"/>
    <w:rsid w:val="00771E2D"/>
    <w:rsid w:val="00771ECF"/>
    <w:rsid w:val="007746EA"/>
    <w:rsid w:val="007A0E03"/>
    <w:rsid w:val="007C7D30"/>
    <w:rsid w:val="00813261"/>
    <w:rsid w:val="0082248D"/>
    <w:rsid w:val="00846EF0"/>
    <w:rsid w:val="00853BE4"/>
    <w:rsid w:val="008C26AF"/>
    <w:rsid w:val="008C473C"/>
    <w:rsid w:val="008E314F"/>
    <w:rsid w:val="008F445B"/>
    <w:rsid w:val="008F4CB3"/>
    <w:rsid w:val="008F54B9"/>
    <w:rsid w:val="0092670B"/>
    <w:rsid w:val="0093562A"/>
    <w:rsid w:val="009A63E0"/>
    <w:rsid w:val="009B2257"/>
    <w:rsid w:val="009D7739"/>
    <w:rsid w:val="00A0655B"/>
    <w:rsid w:val="00A13738"/>
    <w:rsid w:val="00A14EB3"/>
    <w:rsid w:val="00A23027"/>
    <w:rsid w:val="00A40A22"/>
    <w:rsid w:val="00A547F8"/>
    <w:rsid w:val="00A62EA0"/>
    <w:rsid w:val="00A7579F"/>
    <w:rsid w:val="00A758D0"/>
    <w:rsid w:val="00AC1F2A"/>
    <w:rsid w:val="00AF12B3"/>
    <w:rsid w:val="00B02ED0"/>
    <w:rsid w:val="00B06668"/>
    <w:rsid w:val="00B15ECE"/>
    <w:rsid w:val="00B6646B"/>
    <w:rsid w:val="00B73529"/>
    <w:rsid w:val="00B8182E"/>
    <w:rsid w:val="00B840F1"/>
    <w:rsid w:val="00B90098"/>
    <w:rsid w:val="00B971AC"/>
    <w:rsid w:val="00BA5828"/>
    <w:rsid w:val="00BC0E12"/>
    <w:rsid w:val="00C031AC"/>
    <w:rsid w:val="00C15682"/>
    <w:rsid w:val="00C271D3"/>
    <w:rsid w:val="00C7259B"/>
    <w:rsid w:val="00C75BBE"/>
    <w:rsid w:val="00CB7933"/>
    <w:rsid w:val="00D128BD"/>
    <w:rsid w:val="00D40ADC"/>
    <w:rsid w:val="00D5658C"/>
    <w:rsid w:val="00D70DC0"/>
    <w:rsid w:val="00D84A60"/>
    <w:rsid w:val="00DB1B11"/>
    <w:rsid w:val="00DE2269"/>
    <w:rsid w:val="00DE541A"/>
    <w:rsid w:val="00DE6A3B"/>
    <w:rsid w:val="00E00B21"/>
    <w:rsid w:val="00E073E0"/>
    <w:rsid w:val="00E71ADA"/>
    <w:rsid w:val="00E84F5F"/>
    <w:rsid w:val="00EA2F25"/>
    <w:rsid w:val="00EC72D0"/>
    <w:rsid w:val="00ED2ED9"/>
    <w:rsid w:val="00ED7EC5"/>
    <w:rsid w:val="00EF382E"/>
    <w:rsid w:val="00F0333A"/>
    <w:rsid w:val="00F61AFF"/>
    <w:rsid w:val="00F81EA4"/>
    <w:rsid w:val="00F94FFB"/>
    <w:rsid w:val="00F9742B"/>
    <w:rsid w:val="00FB2452"/>
    <w:rsid w:val="00FC0258"/>
    <w:rsid w:val="00FE22B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3775D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271C"/>
    <w:pPr>
      <w:tabs>
        <w:tab w:val="center" w:pos="4320"/>
        <w:tab w:val="right" w:pos="8640"/>
      </w:tabs>
    </w:pPr>
  </w:style>
  <w:style w:type="paragraph" w:styleId="Footer">
    <w:name w:val="footer"/>
    <w:basedOn w:val="Normal"/>
    <w:rsid w:val="0018271C"/>
    <w:pPr>
      <w:tabs>
        <w:tab w:val="center" w:pos="4320"/>
        <w:tab w:val="right" w:pos="8640"/>
      </w:tabs>
    </w:pPr>
  </w:style>
  <w:style w:type="character" w:styleId="Hyperlink">
    <w:name w:val="Hyperlink"/>
    <w:rsid w:val="00B6646B"/>
    <w:rPr>
      <w:color w:val="0000FF"/>
      <w:u w:val="single"/>
    </w:rPr>
  </w:style>
  <w:style w:type="character" w:styleId="FollowedHyperlink">
    <w:name w:val="FollowedHyperlink"/>
    <w:rsid w:val="00623604"/>
    <w:rPr>
      <w:color w:val="800080"/>
      <w:u w:val="single"/>
    </w:rPr>
  </w:style>
  <w:style w:type="paragraph" w:styleId="ListParagraph">
    <w:name w:val="List Paragraph"/>
    <w:basedOn w:val="Normal"/>
    <w:uiPriority w:val="34"/>
    <w:qFormat/>
    <w:rsid w:val="00071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ppsliteracycoachconnect.com/kindergarten-on-demand-writing1.html"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pskinder.weebly.com/teaching-resources8.html" TargetMode="External"/><Relationship Id="rId8" Type="http://schemas.openxmlformats.org/officeDocument/2006/relationships/hyperlink" Target="http://www.ppsliteracycoachconnect.com/kindergarten-on-demand-writing1.html" TargetMode="External"/><Relationship Id="rId9" Type="http://schemas.openxmlformats.org/officeDocument/2006/relationships/hyperlink" Target="http://www.heinemann.com/" TargetMode="External"/><Relationship Id="rId10" Type="http://schemas.openxmlformats.org/officeDocument/2006/relationships/hyperlink" Target="http://www.heineman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5880</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Planning Chart</vt:lpstr>
    </vt:vector>
  </TitlesOfParts>
  <Company/>
  <LinksUpToDate>false</LinksUpToDate>
  <CharactersWithSpaces>6898</CharactersWithSpaces>
  <SharedDoc>false</SharedDoc>
  <HLinks>
    <vt:vector size="24" baseType="variant">
      <vt:variant>
        <vt:i4>327700</vt:i4>
      </vt:variant>
      <vt:variant>
        <vt:i4>9</vt:i4>
      </vt:variant>
      <vt:variant>
        <vt:i4>0</vt:i4>
      </vt:variant>
      <vt:variant>
        <vt:i4>5</vt:i4>
      </vt:variant>
      <vt:variant>
        <vt:lpwstr>http://ppskinder.weebly.com/assessment4.html</vt:lpwstr>
      </vt:variant>
      <vt:variant>
        <vt:lpwstr/>
      </vt:variant>
      <vt:variant>
        <vt:i4>327699</vt:i4>
      </vt:variant>
      <vt:variant>
        <vt:i4>6</vt:i4>
      </vt:variant>
      <vt:variant>
        <vt:i4>0</vt:i4>
      </vt:variant>
      <vt:variant>
        <vt:i4>5</vt:i4>
      </vt:variant>
      <vt:variant>
        <vt:lpwstr>http://ppskinder.weebly.com/assessment3.html</vt:lpwstr>
      </vt:variant>
      <vt:variant>
        <vt:lpwstr/>
      </vt:variant>
      <vt:variant>
        <vt:i4>3014738</vt:i4>
      </vt:variant>
      <vt:variant>
        <vt:i4>3</vt:i4>
      </vt:variant>
      <vt:variant>
        <vt:i4>0</vt:i4>
      </vt:variant>
      <vt:variant>
        <vt:i4>5</vt:i4>
      </vt:variant>
      <vt:variant>
        <vt:lpwstr>http://ppskinder.weebly.com/teaching-resources.html</vt:lpwstr>
      </vt:variant>
      <vt:variant>
        <vt:lpwstr/>
      </vt:variant>
      <vt:variant>
        <vt:i4>7143459</vt:i4>
      </vt:variant>
      <vt:variant>
        <vt:i4>0</vt:i4>
      </vt:variant>
      <vt:variant>
        <vt:i4>0</vt:i4>
      </vt:variant>
      <vt:variant>
        <vt:i4>5</vt:i4>
      </vt:variant>
      <vt:variant>
        <vt:lpwstr>http://ppskinder.weebly.com/mentor-texts1.html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Chart</dc:title>
  <dc:subject/>
  <dc:creator>tech</dc:creator>
  <cp:keywords/>
  <dc:description/>
  <cp:lastModifiedBy>Natalie Lacroix-White</cp:lastModifiedBy>
  <cp:revision>2</cp:revision>
  <cp:lastPrinted>2015-08-19T03:18:00Z</cp:lastPrinted>
  <dcterms:created xsi:type="dcterms:W3CDTF">2017-04-24T18:58:00Z</dcterms:created>
  <dcterms:modified xsi:type="dcterms:W3CDTF">2017-04-24T18:58:00Z</dcterms:modified>
</cp:coreProperties>
</file>